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27CF9" w14:textId="32B02366" w:rsidR="004D369A" w:rsidRPr="00D04F06" w:rsidRDefault="004D369A" w:rsidP="007D7C3A">
      <w:pPr>
        <w:outlineLvl w:val="0"/>
        <w:rPr>
          <w:rFonts w:ascii="Arial" w:hAnsi="Arial"/>
          <w:sz w:val="24"/>
        </w:rPr>
      </w:pPr>
      <w:r>
        <w:rPr>
          <w:rFonts w:ascii="Arial" w:hAnsi="Arial"/>
          <w:b/>
          <w:sz w:val="24"/>
        </w:rPr>
        <w:t>Title: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A03DA0">
        <w:rPr>
          <w:rFonts w:ascii="Arial" w:hAnsi="Arial"/>
          <w:sz w:val="24"/>
          <w:szCs w:val="24"/>
        </w:rPr>
        <w:t xml:space="preserve">HD-FDD UE intra-frequency Cell reselection Tests for </w:t>
      </w:r>
      <w:r w:rsidR="009458BE">
        <w:rPr>
          <w:rFonts w:ascii="Arial" w:hAnsi="Arial"/>
          <w:sz w:val="24"/>
          <w:szCs w:val="24"/>
        </w:rPr>
        <w:t xml:space="preserve">Cat NB1 </w:t>
      </w:r>
      <w:r w:rsidR="00A03DA0">
        <w:rPr>
          <w:rFonts w:ascii="Arial" w:hAnsi="Arial"/>
          <w:sz w:val="24"/>
          <w:szCs w:val="24"/>
        </w:rPr>
        <w:t>Standalone Mode</w:t>
      </w:r>
      <w:r w:rsidR="0013135D">
        <w:rPr>
          <w:rFonts w:ascii="Arial" w:hAnsi="Arial"/>
          <w:sz w:val="24"/>
          <w:szCs w:val="24"/>
        </w:rPr>
        <w:t xml:space="preserve"> in enhanced coverage</w:t>
      </w:r>
      <w:r w:rsidR="00A03DA0">
        <w:rPr>
          <w:rFonts w:ascii="Arial" w:hAnsi="Arial"/>
          <w:sz w:val="24"/>
          <w:szCs w:val="24"/>
        </w:rPr>
        <w:t xml:space="preserve"> for Satellite Access</w:t>
      </w:r>
    </w:p>
    <w:p w14:paraId="37E12D4E" w14:textId="77777777" w:rsidR="004D369A" w:rsidRDefault="004D369A">
      <w:pPr>
        <w:spacing w:after="120"/>
        <w:ind w:left="1985" w:hanging="1985"/>
        <w:rPr>
          <w:rFonts w:ascii="Arial" w:hAnsi="Arial"/>
          <w:sz w:val="24"/>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03DA0">
        <w:rPr>
          <w:rFonts w:ascii="Arial" w:hAnsi="Arial" w:cs="Arial"/>
          <w:sz w:val="24"/>
          <w:szCs w:val="24"/>
        </w:rPr>
        <w:t>Mediatek</w:t>
      </w:r>
    </w:p>
    <w:p w14:paraId="5493E2CD" w14:textId="77777777" w:rsidR="004D369A" w:rsidRDefault="004D369A">
      <w:pPr>
        <w:pBdr>
          <w:bottom w:val="single" w:sz="4" w:space="1" w:color="auto"/>
        </w:pBdr>
        <w:rPr>
          <w:rFonts w:ascii="Arial" w:hAnsi="Arial"/>
        </w:rPr>
      </w:pPr>
    </w:p>
    <w:p w14:paraId="4870A7AA"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24DD12C1" w14:textId="77777777" w:rsidR="003A6D47" w:rsidRDefault="00742949" w:rsidP="004832F6">
      <w:pPr>
        <w:overflowPunct/>
        <w:jc w:val="both"/>
        <w:textAlignment w:val="auto"/>
        <w:rPr>
          <w:rFonts w:ascii="Arial" w:hAnsi="Arial"/>
        </w:rPr>
      </w:pPr>
      <w:r>
        <w:rPr>
          <w:rFonts w:ascii="Arial" w:hAnsi="Arial"/>
        </w:rPr>
        <w:t>This d</w:t>
      </w:r>
      <w:r w:rsidR="00DC56BF">
        <w:rPr>
          <w:rFonts w:ascii="Arial" w:hAnsi="Arial"/>
        </w:rPr>
        <w:t>ocument</w:t>
      </w:r>
      <w:r>
        <w:rPr>
          <w:rFonts w:ascii="Arial" w:hAnsi="Arial"/>
        </w:rPr>
        <w:t xml:space="preserve"> relates to </w:t>
      </w:r>
      <w:r w:rsidR="003A6D47">
        <w:rPr>
          <w:rFonts w:ascii="Arial" w:hAnsi="Arial"/>
        </w:rPr>
        <w:t xml:space="preserve">the </w:t>
      </w:r>
      <w:r w:rsidR="00F66859" w:rsidRPr="00F66859">
        <w:rPr>
          <w:rFonts w:ascii="Arial" w:hAnsi="Arial"/>
        </w:rPr>
        <w:t xml:space="preserve">Cat NB1 </w:t>
      </w:r>
      <w:r w:rsidR="00F66859">
        <w:rPr>
          <w:rFonts w:ascii="Arial" w:hAnsi="Arial"/>
        </w:rPr>
        <w:t xml:space="preserve">HD-FDD </w:t>
      </w:r>
      <w:r w:rsidR="00F66859" w:rsidRPr="00F66859">
        <w:rPr>
          <w:rFonts w:ascii="Arial" w:hAnsi="Arial"/>
        </w:rPr>
        <w:t>intra-freq</w:t>
      </w:r>
      <w:r w:rsidR="00F66859">
        <w:rPr>
          <w:rFonts w:ascii="Arial" w:hAnsi="Arial"/>
        </w:rPr>
        <w:t>uency</w:t>
      </w:r>
      <w:r w:rsidR="00F66859" w:rsidRPr="00F66859">
        <w:rPr>
          <w:rFonts w:ascii="Arial" w:hAnsi="Arial"/>
        </w:rPr>
        <w:t xml:space="preserve"> cell reselection</w:t>
      </w:r>
      <w:r w:rsidR="003A6D47" w:rsidRPr="003A6D47">
        <w:rPr>
          <w:rFonts w:ascii="Arial" w:hAnsi="Arial"/>
        </w:rPr>
        <w:t xml:space="preserve"> </w:t>
      </w:r>
      <w:r w:rsidR="003A6D47">
        <w:rPr>
          <w:rFonts w:ascii="Arial" w:hAnsi="Arial"/>
        </w:rPr>
        <w:t>test</w:t>
      </w:r>
      <w:r w:rsidR="003A6D47" w:rsidRPr="003A6D47">
        <w:rPr>
          <w:rFonts w:ascii="Arial" w:hAnsi="Arial"/>
        </w:rPr>
        <w:t xml:space="preserve"> case</w:t>
      </w:r>
      <w:r w:rsidR="00067599">
        <w:rPr>
          <w:rFonts w:ascii="Arial" w:hAnsi="Arial"/>
        </w:rPr>
        <w:t>s in standalone mode for Satellite</w:t>
      </w:r>
      <w:r w:rsidR="003A6D47">
        <w:rPr>
          <w:rFonts w:ascii="Arial" w:hAnsi="Arial"/>
        </w:rPr>
        <w:t xml:space="preserve"> in </w:t>
      </w:r>
      <w:r w:rsidR="00DC56BF">
        <w:rPr>
          <w:rFonts w:ascii="Arial" w:hAnsi="Arial"/>
        </w:rPr>
        <w:t>TS 36.521-3</w:t>
      </w:r>
      <w:r w:rsidR="00D83D35">
        <w:rPr>
          <w:rFonts w:ascii="Arial" w:hAnsi="Arial"/>
        </w:rPr>
        <w:t xml:space="preserve">. </w:t>
      </w:r>
    </w:p>
    <w:p w14:paraId="50254277" w14:textId="77777777" w:rsidR="003A6D47" w:rsidRDefault="00F66859" w:rsidP="004832F6">
      <w:pPr>
        <w:overflowPunct/>
        <w:jc w:val="both"/>
        <w:textAlignment w:val="auto"/>
        <w:rPr>
          <w:rFonts w:ascii="Arial" w:hAnsi="Arial"/>
        </w:rPr>
      </w:pPr>
      <w:r>
        <w:rPr>
          <w:rFonts w:ascii="Arial" w:hAnsi="Arial"/>
        </w:rPr>
        <w:t>The test case</w:t>
      </w:r>
      <w:r w:rsidR="003A6D47">
        <w:rPr>
          <w:rFonts w:ascii="Arial" w:hAnsi="Arial"/>
        </w:rPr>
        <w:t xml:space="preserve"> in qu</w:t>
      </w:r>
      <w:r>
        <w:rPr>
          <w:rFonts w:ascii="Arial" w:hAnsi="Arial"/>
        </w:rPr>
        <w:t>estion is</w:t>
      </w:r>
      <w:r w:rsidR="003A6D47">
        <w:rPr>
          <w:rFonts w:ascii="Arial" w:hAnsi="Arial"/>
        </w:rPr>
        <w:t>:</w:t>
      </w:r>
    </w:p>
    <w:p w14:paraId="5A8F1EBC" w14:textId="5C74963B" w:rsidR="00BC687F" w:rsidRDefault="005B3C22" w:rsidP="0013135D">
      <w:pPr>
        <w:numPr>
          <w:ilvl w:val="0"/>
          <w:numId w:val="39"/>
        </w:numPr>
        <w:overflowPunct/>
        <w:spacing w:after="60"/>
        <w:textAlignment w:val="auto"/>
        <w:rPr>
          <w:rFonts w:ascii="Arial" w:hAnsi="Arial"/>
        </w:rPr>
      </w:pPr>
      <w:r>
        <w:rPr>
          <w:rFonts w:ascii="Arial" w:hAnsi="Arial"/>
        </w:rPr>
        <w:t>13.1.1.</w:t>
      </w:r>
      <w:r w:rsidR="0013135D">
        <w:rPr>
          <w:rFonts w:ascii="Arial" w:hAnsi="Arial"/>
        </w:rPr>
        <w:t>5</w:t>
      </w:r>
      <w:r w:rsidR="00B1730D">
        <w:rPr>
          <w:rFonts w:ascii="Arial" w:hAnsi="Arial"/>
        </w:rPr>
        <w:tab/>
      </w:r>
      <w:r w:rsidR="0013135D" w:rsidRPr="0013135D">
        <w:rPr>
          <w:rFonts w:ascii="Arial" w:hAnsi="Arial"/>
        </w:rPr>
        <w:t>HD – FDD Intra frequency case for UE Category NB1 Standalone mode in enhanced coverage, location-based cell reselection for NGSO</w:t>
      </w:r>
    </w:p>
    <w:p w14:paraId="6A094FBE" w14:textId="77777777" w:rsidR="0013135D" w:rsidRPr="0013135D" w:rsidRDefault="0013135D" w:rsidP="0013135D">
      <w:pPr>
        <w:overflowPunct/>
        <w:spacing w:after="60"/>
        <w:ind w:left="340"/>
        <w:textAlignment w:val="auto"/>
        <w:rPr>
          <w:rFonts w:ascii="Arial" w:hAnsi="Arial"/>
        </w:rPr>
      </w:pPr>
    </w:p>
    <w:p w14:paraId="3F9AFB46"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DC56BF">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37A67244" w14:textId="77777777" w:rsidR="00902955" w:rsidRPr="00932F63" w:rsidRDefault="000D642B" w:rsidP="00902955">
      <w:pPr>
        <w:pStyle w:val="tdoc-header"/>
        <w:autoSpaceDE w:val="0"/>
        <w:autoSpaceDN w:val="0"/>
        <w:adjustRightInd w:val="0"/>
        <w:spacing w:before="240" w:after="180"/>
        <w:outlineLvl w:val="0"/>
        <w:rPr>
          <w:b/>
          <w:noProof w:val="0"/>
        </w:rPr>
      </w:pPr>
      <w:r>
        <w:rPr>
          <w:b/>
          <w:noProof w:val="0"/>
        </w:rPr>
        <w:t>2</w:t>
      </w:r>
      <w:r w:rsidR="00902955" w:rsidRPr="00FB5A07">
        <w:rPr>
          <w:b/>
          <w:noProof w:val="0"/>
        </w:rPr>
        <w:t xml:space="preserve">. </w:t>
      </w:r>
      <w:r w:rsidR="00932F63">
        <w:rPr>
          <w:b/>
          <w:noProof w:val="0"/>
        </w:rPr>
        <w:t>P</w:t>
      </w:r>
      <w:r w:rsidR="00AD3DB0">
        <w:rPr>
          <w:b/>
          <w:noProof w:val="0"/>
        </w:rPr>
        <w:t>rototype</w:t>
      </w:r>
      <w:r w:rsidR="00906989">
        <w:rPr>
          <w:b/>
          <w:noProof w:val="0"/>
        </w:rPr>
        <w:t xml:space="preserve"> test case</w:t>
      </w:r>
      <w:r w:rsidR="00932F63" w:rsidRPr="00932F63">
        <w:rPr>
          <w:b/>
          <w:noProof w:val="0"/>
        </w:rPr>
        <w:t xml:space="preserve"> in Annex A of TS 36.133</w:t>
      </w:r>
    </w:p>
    <w:p w14:paraId="077A5946" w14:textId="6F4B3D5B" w:rsidR="00485C17" w:rsidRDefault="00932F63" w:rsidP="001C3FC6">
      <w:pPr>
        <w:overflowPunct/>
        <w:jc w:val="both"/>
        <w:textAlignment w:val="auto"/>
        <w:rPr>
          <w:rFonts w:ascii="Arial" w:hAnsi="Arial"/>
        </w:rPr>
      </w:pPr>
      <w:r>
        <w:rPr>
          <w:rFonts w:ascii="Arial" w:hAnsi="Arial"/>
        </w:rPr>
        <w:t>The prototype test conditions are defined in the following e</w:t>
      </w:r>
      <w:r w:rsidR="0045452E">
        <w:rPr>
          <w:rFonts w:ascii="Arial" w:hAnsi="Arial"/>
        </w:rPr>
        <w:t>xtract</w:t>
      </w:r>
      <w:r w:rsidR="00ED17A7">
        <w:rPr>
          <w:rFonts w:ascii="Arial" w:hAnsi="Arial"/>
        </w:rPr>
        <w:t xml:space="preserve"> from </w:t>
      </w:r>
      <w:r w:rsidR="00502C1B">
        <w:rPr>
          <w:rFonts w:ascii="Arial" w:hAnsi="Arial"/>
        </w:rPr>
        <w:t xml:space="preserve">TS </w:t>
      </w:r>
      <w:r>
        <w:rPr>
          <w:rFonts w:ascii="Arial" w:hAnsi="Arial"/>
        </w:rPr>
        <w:t>3</w:t>
      </w:r>
      <w:r w:rsidR="00502C1B">
        <w:rPr>
          <w:rFonts w:ascii="Arial" w:hAnsi="Arial"/>
        </w:rPr>
        <w:t>6</w:t>
      </w:r>
      <w:r w:rsidR="00DC56BF">
        <w:rPr>
          <w:rFonts w:ascii="Arial" w:hAnsi="Arial"/>
        </w:rPr>
        <w:t>.</w:t>
      </w:r>
      <w:r w:rsidR="00DC56BF" w:rsidRPr="003E78A0">
        <w:rPr>
          <w:rFonts w:ascii="Arial" w:hAnsi="Arial"/>
        </w:rPr>
        <w:t xml:space="preserve">133 </w:t>
      </w:r>
      <w:r w:rsidR="00806E87">
        <w:rPr>
          <w:rFonts w:ascii="Arial" w:hAnsi="Arial" w:hint="eastAsia"/>
        </w:rPr>
        <w:t>ib0</w:t>
      </w:r>
      <w:r w:rsidR="00485C17" w:rsidRPr="003E78A0">
        <w:rPr>
          <w:rFonts w:ascii="Arial" w:hAnsi="Arial"/>
        </w:rPr>
        <w:t>:</w:t>
      </w:r>
    </w:p>
    <w:p w14:paraId="3079D4E3" w14:textId="77777777" w:rsidR="003D1DD0" w:rsidRPr="00033662" w:rsidRDefault="003D1DD0" w:rsidP="003D1DD0">
      <w:pPr>
        <w:pStyle w:val="4"/>
        <w:rPr>
          <w:shd w:val="pct15" w:color="auto" w:fill="FFFFFF"/>
        </w:rPr>
      </w:pPr>
      <w:r w:rsidRPr="00033662">
        <w:rPr>
          <w:shd w:val="pct15" w:color="auto" w:fill="FFFFFF"/>
        </w:rPr>
        <w:t>A.13.1.1.5</w:t>
      </w:r>
      <w:r w:rsidRPr="00033662">
        <w:rPr>
          <w:shd w:val="pct15" w:color="auto" w:fill="FFFFFF"/>
        </w:rPr>
        <w:tab/>
        <w:t>HD – FDD Intra frequency case for UE Category NB1 Standalone mode in enhanced coverage</w:t>
      </w:r>
      <w:bookmarkStart w:id="0" w:name="OLE_LINK20"/>
      <w:r w:rsidRPr="00033662">
        <w:rPr>
          <w:shd w:val="pct15" w:color="auto" w:fill="FFFFFF"/>
        </w:rPr>
        <w:t>, location-based cell reselection for NGSO</w:t>
      </w:r>
      <w:bookmarkEnd w:id="0"/>
    </w:p>
    <w:p w14:paraId="4CE8CEAC" w14:textId="77777777" w:rsidR="003D1DD0" w:rsidRPr="00033662" w:rsidRDefault="003D1DD0" w:rsidP="003D1DD0">
      <w:pPr>
        <w:pStyle w:val="5"/>
        <w:rPr>
          <w:shd w:val="pct15" w:color="auto" w:fill="FFFFFF"/>
        </w:rPr>
      </w:pPr>
      <w:r w:rsidRPr="00033662">
        <w:rPr>
          <w:shd w:val="pct15" w:color="auto" w:fill="FFFFFF"/>
        </w:rPr>
        <w:t>A.13.1.1.5.1</w:t>
      </w:r>
      <w:r w:rsidRPr="00033662">
        <w:rPr>
          <w:shd w:val="pct15" w:color="auto" w:fill="FFFFFF"/>
        </w:rPr>
        <w:tab/>
        <w:t>Test Purpose and Environment</w:t>
      </w:r>
    </w:p>
    <w:p w14:paraId="1A4D7DE5" w14:textId="77777777" w:rsidR="003D1DD0" w:rsidRPr="00033662" w:rsidRDefault="003D1DD0" w:rsidP="003D1DD0">
      <w:pPr>
        <w:rPr>
          <w:rFonts w:cs="v4.2.0"/>
          <w:shd w:val="pct15" w:color="auto" w:fill="FFFFFF"/>
          <w:lang w:eastAsia="zh-TW"/>
        </w:rPr>
      </w:pPr>
      <w:r w:rsidRPr="00033662">
        <w:rPr>
          <w:rFonts w:cs="v4.2.0"/>
          <w:shd w:val="pct15" w:color="auto" w:fill="FFFFFF"/>
        </w:rPr>
        <w:t>This test is to verify the requirement for the HD-FDD intra frequency cell reselection requirements for Cat-NB1 UE specified in clause 4.6A.2.4.</w:t>
      </w:r>
    </w:p>
    <w:p w14:paraId="29E372C4" w14:textId="77777777" w:rsidR="003D1DD0" w:rsidRPr="00033662" w:rsidRDefault="003D1DD0" w:rsidP="003D1DD0">
      <w:pPr>
        <w:rPr>
          <w:rFonts w:eastAsia="等线"/>
          <w:shd w:val="pct15" w:color="auto" w:fill="FFFFFF"/>
        </w:rPr>
      </w:pPr>
      <w:r w:rsidRPr="00033662">
        <w:rPr>
          <w:rFonts w:cs="v4.2.0"/>
          <w:shd w:val="pct15" w:color="auto" w:fill="FFFFFF"/>
        </w:rPr>
        <w:t xml:space="preserve">The test scenario comprises of one NB-IoT carrier with 2 </w:t>
      </w:r>
      <w:proofErr w:type="spellStart"/>
      <w:r w:rsidRPr="00033662">
        <w:rPr>
          <w:rFonts w:cs="v4.2.0"/>
          <w:shd w:val="pct15" w:color="auto" w:fill="FFFFFF"/>
        </w:rPr>
        <w:t>nCells</w:t>
      </w:r>
      <w:proofErr w:type="spellEnd"/>
      <w:r w:rsidRPr="00033662">
        <w:rPr>
          <w:rFonts w:cs="v4.2.0"/>
          <w:shd w:val="pct15" w:color="auto" w:fill="FFFFFF"/>
        </w:rPr>
        <w:t xml:space="preserve"> </w:t>
      </w:r>
      <w:r w:rsidRPr="00033662">
        <w:rPr>
          <w:shd w:val="pct15" w:color="auto" w:fill="FFFFFF"/>
        </w:rPr>
        <w:t xml:space="preserve">of different physical cell ID, </w:t>
      </w:r>
      <w:r w:rsidRPr="00033662">
        <w:rPr>
          <w:rFonts w:cs="v4.2.0"/>
          <w:shd w:val="pct15" w:color="auto" w:fill="FFFFFF"/>
        </w:rPr>
        <w:t xml:space="preserve">as given in tables A.13.1.1.5.1-1, A.13.1.1.5.1-2 and A.13.1.1.5.1-3. The test consists of 3 successive time periods, with time duration of T0, T1, and T2 respectively. Only nCell1 is already identified by the UE prior to the start of the test, i.e. </w:t>
      </w:r>
      <w:proofErr w:type="spellStart"/>
      <w:r w:rsidRPr="00033662">
        <w:rPr>
          <w:rFonts w:cs="v4.2.0"/>
          <w:shd w:val="pct15" w:color="auto" w:fill="FFFFFF"/>
        </w:rPr>
        <w:t>nCell</w:t>
      </w:r>
      <w:proofErr w:type="spellEnd"/>
      <w:r w:rsidRPr="00033662">
        <w:rPr>
          <w:rFonts w:cs="v4.2.0"/>
          <w:shd w:val="pct15" w:color="auto" w:fill="FFFFFF"/>
        </w:rPr>
        <w:t xml:space="preserve"> 2 is not identified. </w:t>
      </w:r>
      <w:proofErr w:type="spellStart"/>
      <w:r w:rsidRPr="00033662">
        <w:rPr>
          <w:rFonts w:cs="v4.2.0"/>
          <w:shd w:val="pct15" w:color="auto" w:fill="FFFFFF"/>
        </w:rPr>
        <w:t>nCell</w:t>
      </w:r>
      <w:proofErr w:type="spellEnd"/>
      <w:r w:rsidRPr="00033662">
        <w:rPr>
          <w:rFonts w:cs="v4.2.0"/>
          <w:shd w:val="pct15" w:color="auto" w:fill="FFFFFF"/>
        </w:rPr>
        <w:t xml:space="preserve"> 1 and </w:t>
      </w:r>
      <w:proofErr w:type="spellStart"/>
      <w:r w:rsidRPr="00033662">
        <w:rPr>
          <w:rFonts w:cs="v4.2.0"/>
          <w:shd w:val="pct15" w:color="auto" w:fill="FFFFFF"/>
        </w:rPr>
        <w:t>nCell</w:t>
      </w:r>
      <w:proofErr w:type="spellEnd"/>
      <w:r w:rsidRPr="00033662">
        <w:rPr>
          <w:rFonts w:cs="v4.2.0"/>
          <w:shd w:val="pct15" w:color="auto" w:fill="FFFFFF"/>
        </w:rPr>
        <w:t xml:space="preserve"> 2 belong to different tracking areas. Furthermore, UE has not registered with network for the tracking area containing </w:t>
      </w:r>
      <w:proofErr w:type="spellStart"/>
      <w:r w:rsidRPr="00033662">
        <w:rPr>
          <w:rFonts w:cs="v4.2.0"/>
          <w:shd w:val="pct15" w:color="auto" w:fill="FFFFFF"/>
        </w:rPr>
        <w:t>nCell</w:t>
      </w:r>
      <w:proofErr w:type="spellEnd"/>
      <w:r w:rsidRPr="00033662">
        <w:rPr>
          <w:rFonts w:cs="v4.2.0"/>
          <w:shd w:val="pct15" w:color="auto" w:fill="FFFFFF"/>
        </w:rPr>
        <w:t xml:space="preserve"> 2</w:t>
      </w:r>
      <w:r w:rsidRPr="00033662">
        <w:rPr>
          <w:shd w:val="pct15" w:color="auto" w:fill="FFFFFF"/>
        </w:rPr>
        <w:t>.</w:t>
      </w:r>
    </w:p>
    <w:p w14:paraId="15B68200" w14:textId="77777777" w:rsidR="003D1DD0" w:rsidRPr="00033662" w:rsidRDefault="003D1DD0" w:rsidP="003D1DD0">
      <w:pPr>
        <w:rPr>
          <w:shd w:val="pct15" w:color="auto" w:fill="FFFFFF"/>
        </w:rPr>
      </w:pPr>
      <w:r w:rsidRPr="00033662">
        <w:rPr>
          <w:shd w:val="pct15" w:color="auto" w:fill="FFFFFF"/>
        </w:rPr>
        <w:t>The UE shall be provided with the valid information about the SAN serving cells before the test.</w:t>
      </w:r>
    </w:p>
    <w:p w14:paraId="15A607B4" w14:textId="77777777" w:rsidR="003D1DD0" w:rsidRPr="00033662" w:rsidRDefault="003D1DD0" w:rsidP="003D1DD0">
      <w:pPr>
        <w:rPr>
          <w:rFonts w:cs="v4.2.0"/>
          <w:shd w:val="pct15" w:color="auto" w:fill="FFFFFF"/>
        </w:rPr>
      </w:pPr>
      <w:r w:rsidRPr="00033662">
        <w:rPr>
          <w:shd w:val="pct15" w:color="auto" w:fill="FFFFFF"/>
        </w:rPr>
        <w:t xml:space="preserve">At 4s after the start of T2, the UE location is changed such that the distance to the reference location broadcasted in SIB31 of Cell 1 is exceeded by the configured value in </w:t>
      </w:r>
      <w:proofErr w:type="spellStart"/>
      <w:r w:rsidRPr="00033662">
        <w:rPr>
          <w:i/>
          <w:shd w:val="pct15" w:color="auto" w:fill="FFFFFF"/>
        </w:rPr>
        <w:t>distanceThresh</w:t>
      </w:r>
      <w:proofErr w:type="spellEnd"/>
      <w:r w:rsidRPr="00033662">
        <w:rPr>
          <w:shd w:val="pct15" w:color="auto" w:fill="FFFFFF"/>
        </w:rPr>
        <w:t xml:space="preserve"> plus 50m.</w:t>
      </w:r>
    </w:p>
    <w:p w14:paraId="1D8245BB" w14:textId="77777777" w:rsidR="003D1DD0" w:rsidRPr="00033662" w:rsidRDefault="003D1DD0" w:rsidP="003D1DD0">
      <w:pPr>
        <w:rPr>
          <w:shd w:val="pct15" w:color="auto" w:fill="FFFFFF"/>
        </w:rPr>
      </w:pPr>
    </w:p>
    <w:p w14:paraId="29B9D966" w14:textId="77777777" w:rsidR="003D1DD0" w:rsidRPr="00033662" w:rsidRDefault="003D1DD0" w:rsidP="003D1DD0">
      <w:pPr>
        <w:rPr>
          <w:shd w:val="pct15" w:color="auto" w:fill="FFFFFF"/>
        </w:rPr>
      </w:pPr>
    </w:p>
    <w:p w14:paraId="59D5D5F3" w14:textId="77777777" w:rsidR="003D1DD0" w:rsidRPr="00033662" w:rsidRDefault="003D1DD0" w:rsidP="003D1DD0">
      <w:pPr>
        <w:pStyle w:val="TH"/>
        <w:rPr>
          <w:shd w:val="pct15" w:color="auto" w:fill="FFFFFF"/>
        </w:rPr>
      </w:pPr>
      <w:r w:rsidRPr="00033662">
        <w:rPr>
          <w:shd w:val="pct15" w:color="auto" w:fill="FFFFFF"/>
        </w:rPr>
        <w:lastRenderedPageBreak/>
        <w:t>Table A.13.1.1.5.1-1: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3D1DD0" w:rsidRPr="00033662" w14:paraId="78BB0F37" w14:textId="77777777" w:rsidTr="00B2529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B872" w14:textId="77777777" w:rsidR="003D1DD0" w:rsidRPr="00033662" w:rsidRDefault="003D1DD0" w:rsidP="00B25295">
            <w:pPr>
              <w:keepNext/>
              <w:spacing w:after="0"/>
              <w:jc w:val="center"/>
              <w:rPr>
                <w:rFonts w:ascii="Arial" w:hAnsi="Arial" w:cs="Arial"/>
                <w:b/>
                <w:bCs/>
                <w:sz w:val="18"/>
                <w:szCs w:val="18"/>
                <w:shd w:val="pct15" w:color="auto" w:fill="FFFFFF"/>
                <w:lang w:eastAsia="ko-KR"/>
              </w:rPr>
            </w:pPr>
            <w:r w:rsidRPr="00033662">
              <w:rPr>
                <w:rFonts w:ascii="Arial" w:hAnsi="Arial" w:cs="Arial"/>
                <w:b/>
                <w:bCs/>
                <w:sz w:val="18"/>
                <w:szCs w:val="18"/>
                <w:shd w:val="pct15" w:color="auto" w:fill="FFFFFF"/>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9E035" w14:textId="77777777" w:rsidR="003D1DD0" w:rsidRPr="00033662" w:rsidRDefault="003D1DD0" w:rsidP="00B25295">
            <w:pPr>
              <w:keepNext/>
              <w:spacing w:after="0"/>
              <w:jc w:val="center"/>
              <w:rPr>
                <w:rFonts w:ascii="Arial" w:hAnsi="Arial" w:cs="Arial"/>
                <w:b/>
                <w:bCs/>
                <w:sz w:val="18"/>
                <w:szCs w:val="18"/>
                <w:shd w:val="pct15" w:color="auto" w:fill="FFFFFF"/>
                <w:lang w:eastAsia="ko-KR"/>
              </w:rPr>
            </w:pPr>
            <w:r w:rsidRPr="00033662">
              <w:rPr>
                <w:rFonts w:ascii="Arial" w:hAnsi="Arial" w:cs="Arial"/>
                <w:b/>
                <w:bCs/>
                <w:sz w:val="18"/>
                <w:szCs w:val="18"/>
                <w:shd w:val="pct15" w:color="auto" w:fill="FFFFFF"/>
                <w:lang w:eastAsia="ko-KR"/>
              </w:rPr>
              <w:t>Description</w:t>
            </w:r>
          </w:p>
        </w:tc>
      </w:tr>
      <w:tr w:rsidR="003D1DD0" w:rsidRPr="00033662" w14:paraId="45690762" w14:textId="77777777" w:rsidTr="00B2529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3B980" w14:textId="77777777" w:rsidR="003D1DD0" w:rsidRPr="00033662" w:rsidRDefault="003D1DD0" w:rsidP="00B25295">
            <w:pPr>
              <w:keepNext/>
              <w:spacing w:after="0"/>
              <w:rPr>
                <w:rFonts w:ascii="Arial" w:hAnsi="Arial" w:cs="Arial"/>
                <w:sz w:val="18"/>
                <w:szCs w:val="18"/>
                <w:shd w:val="pct15" w:color="auto" w:fill="FFFFFF"/>
                <w:lang w:eastAsia="ko-KR"/>
              </w:rPr>
            </w:pPr>
            <w:r w:rsidRPr="00033662">
              <w:rPr>
                <w:rFonts w:ascii="Arial" w:hAnsi="Arial" w:cs="Arial"/>
                <w:sz w:val="18"/>
                <w:szCs w:val="18"/>
                <w:shd w:val="pct15" w:color="auto" w:fill="FFFFFF"/>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3B8B" w14:textId="77777777" w:rsidR="003D1DD0" w:rsidRPr="00033662" w:rsidRDefault="003D1DD0" w:rsidP="00B25295">
            <w:pPr>
              <w:keepNext/>
              <w:spacing w:after="0"/>
              <w:rPr>
                <w:rFonts w:ascii="Arial" w:hAnsi="Arial" w:cs="Arial"/>
                <w:sz w:val="18"/>
                <w:szCs w:val="18"/>
                <w:shd w:val="pct15" w:color="auto" w:fill="FFFFFF"/>
                <w:lang w:eastAsia="ko-KR"/>
              </w:rPr>
            </w:pPr>
            <w:r w:rsidRPr="00033662">
              <w:rPr>
                <w:rFonts w:ascii="Arial" w:hAnsi="Arial" w:cs="Arial"/>
                <w:sz w:val="18"/>
                <w:szCs w:val="18"/>
                <w:shd w:val="pct15" w:color="auto" w:fill="FFFFFF"/>
                <w:lang w:eastAsia="ko-KR"/>
              </w:rPr>
              <w:t>NGSO, HD-FDD duplex mode</w:t>
            </w:r>
          </w:p>
        </w:tc>
      </w:tr>
    </w:tbl>
    <w:p w14:paraId="694D03CE" w14:textId="77777777" w:rsidR="003D1DD0" w:rsidRPr="00033662" w:rsidRDefault="003D1DD0" w:rsidP="003D1DD0">
      <w:pPr>
        <w:pStyle w:val="TH"/>
        <w:rPr>
          <w:rFonts w:eastAsia="等线"/>
          <w:shd w:val="pct15" w:color="auto" w:fill="FFFFFF"/>
        </w:rPr>
      </w:pPr>
    </w:p>
    <w:p w14:paraId="4A97E16F" w14:textId="77777777" w:rsidR="003D1DD0" w:rsidRPr="00033662" w:rsidRDefault="003D1DD0" w:rsidP="003D1DD0">
      <w:pPr>
        <w:pStyle w:val="TH"/>
        <w:rPr>
          <w:shd w:val="pct15" w:color="auto" w:fill="FFFFFF"/>
        </w:rPr>
      </w:pPr>
      <w:r w:rsidRPr="00033662">
        <w:rPr>
          <w:shd w:val="pct15" w:color="auto" w:fill="FFFFFF"/>
        </w:rPr>
        <w:t>Table A.13.1.1.5.1-2: General test parameters for HD-FDD intra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3D1DD0" w:rsidRPr="00033662" w14:paraId="03AC34FF" w14:textId="77777777" w:rsidTr="00B252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B032DF" w14:textId="77777777" w:rsidR="003D1DD0" w:rsidRPr="00033662" w:rsidRDefault="003D1DD0" w:rsidP="00B25295">
            <w:pPr>
              <w:keepNext/>
              <w:keepLines/>
              <w:spacing w:after="0"/>
              <w:jc w:val="center"/>
              <w:rPr>
                <w:rFonts w:ascii="Arial" w:hAnsi="Arial"/>
                <w:b/>
                <w:sz w:val="18"/>
                <w:shd w:val="pct15" w:color="auto" w:fill="FFFFFF"/>
                <w:lang w:eastAsia="ja-JP"/>
              </w:rPr>
            </w:pPr>
            <w:r w:rsidRPr="00033662">
              <w:rPr>
                <w:rFonts w:ascii="Arial" w:hAnsi="Arial"/>
                <w:b/>
                <w:sz w:val="18"/>
                <w:shd w:val="pct15" w:color="auto" w:fill="FFFFFF"/>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659C5CCB" w14:textId="77777777" w:rsidR="003D1DD0" w:rsidRPr="00033662" w:rsidRDefault="003D1DD0" w:rsidP="00B25295">
            <w:pPr>
              <w:keepNext/>
              <w:keepLines/>
              <w:spacing w:after="0"/>
              <w:jc w:val="center"/>
              <w:rPr>
                <w:rFonts w:ascii="Arial" w:hAnsi="Arial"/>
                <w:b/>
                <w:sz w:val="18"/>
                <w:shd w:val="pct15" w:color="auto" w:fill="FFFFFF"/>
                <w:lang w:eastAsia="ja-JP"/>
              </w:rPr>
            </w:pPr>
            <w:r w:rsidRPr="00033662">
              <w:rPr>
                <w:rFonts w:ascii="Arial" w:hAnsi="Arial"/>
                <w:b/>
                <w:sz w:val="18"/>
                <w:shd w:val="pct15" w:color="auto" w:fill="FFFFFF"/>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3AA0B209" w14:textId="77777777" w:rsidR="003D1DD0" w:rsidRPr="00033662" w:rsidRDefault="003D1DD0" w:rsidP="00B25295">
            <w:pPr>
              <w:keepNext/>
              <w:keepLines/>
              <w:spacing w:after="0"/>
              <w:jc w:val="center"/>
              <w:rPr>
                <w:rFonts w:ascii="Arial" w:hAnsi="Arial"/>
                <w:b/>
                <w:sz w:val="18"/>
                <w:shd w:val="pct15" w:color="auto" w:fill="FFFFFF"/>
                <w:lang w:eastAsia="ja-JP"/>
              </w:rPr>
            </w:pPr>
            <w:r w:rsidRPr="00033662">
              <w:rPr>
                <w:rFonts w:ascii="Arial" w:hAnsi="Arial"/>
                <w:b/>
                <w:sz w:val="18"/>
                <w:shd w:val="pct15" w:color="auto" w:fill="FFFFFF"/>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41DAD863" w14:textId="77777777" w:rsidR="003D1DD0" w:rsidRPr="00033662" w:rsidRDefault="003D1DD0" w:rsidP="00B25295">
            <w:pPr>
              <w:keepNext/>
              <w:keepLines/>
              <w:spacing w:after="0"/>
              <w:jc w:val="center"/>
              <w:rPr>
                <w:rFonts w:ascii="Arial" w:hAnsi="Arial"/>
                <w:b/>
                <w:sz w:val="18"/>
                <w:shd w:val="pct15" w:color="auto" w:fill="FFFFFF"/>
                <w:lang w:eastAsia="ja-JP"/>
              </w:rPr>
            </w:pPr>
            <w:r w:rsidRPr="00033662">
              <w:rPr>
                <w:rFonts w:ascii="Arial" w:hAnsi="Arial"/>
                <w:b/>
                <w:sz w:val="18"/>
                <w:shd w:val="pct15" w:color="auto" w:fill="FFFFFF"/>
                <w:lang w:eastAsia="ja-JP"/>
              </w:rPr>
              <w:t>Comment</w:t>
            </w:r>
          </w:p>
        </w:tc>
      </w:tr>
      <w:tr w:rsidR="003D1DD0" w:rsidRPr="00033662" w14:paraId="5501E276" w14:textId="77777777" w:rsidTr="00B252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079C4C0"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A7DB05F" w14:textId="77777777" w:rsidR="003D1DD0" w:rsidRPr="00033662" w:rsidRDefault="003D1DD0" w:rsidP="00B25295">
            <w:pPr>
              <w:keepNext/>
              <w:keepLines/>
              <w:spacing w:after="0"/>
              <w:jc w:val="center"/>
              <w:rPr>
                <w:rFonts w:ascii="Arial" w:hAnsi="Arial"/>
                <w:sz w:val="18"/>
                <w:shd w:val="pct15" w:color="auto" w:fill="FFFFFF"/>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2E41650" w14:textId="77777777" w:rsidR="003D1DD0" w:rsidRPr="00033662" w:rsidRDefault="003D1DD0" w:rsidP="00B25295">
            <w:pPr>
              <w:keepNext/>
              <w:keepLines/>
              <w:spacing w:after="0"/>
              <w:jc w:val="center"/>
              <w:rPr>
                <w:rFonts w:ascii="Arial" w:hAnsi="Arial"/>
                <w:sz w:val="18"/>
                <w:shd w:val="pct15" w:color="auto" w:fill="FFFFFF"/>
                <w:lang w:eastAsia="ja-JP"/>
              </w:rPr>
            </w:pPr>
            <w:bookmarkStart w:id="1" w:name="OLE_LINK21"/>
            <w:r w:rsidRPr="00033662">
              <w:rPr>
                <w:rFonts w:ascii="Arial" w:hAnsi="Arial" w:cs="Arial"/>
                <w:bCs/>
                <w:sz w:val="18"/>
                <w:shd w:val="pct15" w:color="auto" w:fill="FFFFFF"/>
                <w:lang w:eastAsia="ko-KR"/>
              </w:rPr>
              <w:t>Standalone</w:t>
            </w:r>
            <w:bookmarkEnd w:id="1"/>
          </w:p>
        </w:tc>
        <w:tc>
          <w:tcPr>
            <w:tcW w:w="3686" w:type="dxa"/>
            <w:tcBorders>
              <w:top w:val="single" w:sz="4" w:space="0" w:color="auto"/>
              <w:left w:val="single" w:sz="4" w:space="0" w:color="auto"/>
              <w:bottom w:val="single" w:sz="4" w:space="0" w:color="auto"/>
              <w:right w:val="single" w:sz="4" w:space="0" w:color="auto"/>
            </w:tcBorders>
          </w:tcPr>
          <w:p w14:paraId="2338CC49" w14:textId="77777777" w:rsidR="003D1DD0" w:rsidRPr="00033662" w:rsidRDefault="003D1DD0" w:rsidP="00B25295">
            <w:pPr>
              <w:keepNext/>
              <w:keepLines/>
              <w:spacing w:after="0"/>
              <w:rPr>
                <w:rFonts w:ascii="Arial" w:hAnsi="Arial"/>
                <w:b/>
                <w:sz w:val="18"/>
                <w:shd w:val="pct15" w:color="auto" w:fill="FFFFFF"/>
                <w:lang w:eastAsia="ja-JP"/>
              </w:rPr>
            </w:pPr>
          </w:p>
        </w:tc>
      </w:tr>
      <w:tr w:rsidR="003D1DD0" w:rsidRPr="00033662" w14:paraId="0245C0D9" w14:textId="77777777" w:rsidTr="00B25295">
        <w:trPr>
          <w:cantSplit/>
          <w:trHeight w:val="424"/>
          <w:jc w:val="center"/>
        </w:trPr>
        <w:tc>
          <w:tcPr>
            <w:tcW w:w="1129" w:type="dxa"/>
            <w:tcBorders>
              <w:top w:val="single" w:sz="4" w:space="0" w:color="auto"/>
              <w:left w:val="single" w:sz="4" w:space="0" w:color="auto"/>
              <w:bottom w:val="single" w:sz="4" w:space="0" w:color="auto"/>
              <w:right w:val="single" w:sz="4" w:space="0" w:color="auto"/>
            </w:tcBorders>
            <w:hideMark/>
          </w:tcPr>
          <w:p w14:paraId="4459AFD2" w14:textId="77777777" w:rsidR="003D1DD0" w:rsidRPr="00033662" w:rsidRDefault="003D1DD0" w:rsidP="00B25295">
            <w:pPr>
              <w:keepNext/>
              <w:keepLines/>
              <w:spacing w:after="0"/>
              <w:rPr>
                <w:rFonts w:ascii="Arial" w:hAnsi="Arial"/>
                <w:sz w:val="18"/>
                <w:shd w:val="pct15" w:color="auto" w:fill="FFFFFF"/>
                <w:lang w:eastAsia="ja-JP"/>
              </w:rPr>
            </w:pPr>
            <w:bookmarkStart w:id="2" w:name="_Hlk161603464"/>
            <w:r w:rsidRPr="00033662">
              <w:rPr>
                <w:rFonts w:ascii="Arial" w:hAnsi="Arial"/>
                <w:noProof/>
                <w:sz w:val="18"/>
                <w:shd w:val="pct15" w:color="auto" w:fill="FFFFFF"/>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3FBAD4CB" w14:textId="77777777" w:rsidR="003D1DD0" w:rsidRPr="00033662" w:rsidRDefault="003D1DD0" w:rsidP="00B25295">
            <w:pPr>
              <w:keepNext/>
              <w:keepLines/>
              <w:spacing w:after="0"/>
              <w:rPr>
                <w:rFonts w:ascii="Arial" w:hAnsi="Arial" w:cs="Arial"/>
                <w:sz w:val="18"/>
                <w:szCs w:val="18"/>
                <w:shd w:val="pct15" w:color="auto" w:fill="FFFFFF"/>
                <w:lang w:eastAsia="ja-JP"/>
              </w:rPr>
            </w:pPr>
            <w:r w:rsidRPr="00033662">
              <w:rPr>
                <w:rFonts w:ascii="Arial" w:hAnsi="Arial" w:cs="Arial"/>
                <w:sz w:val="18"/>
                <w:szCs w:val="18"/>
                <w:shd w:val="pct15" w:color="auto" w:fill="FFFFFF"/>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7D8250DA" w14:textId="77777777" w:rsidR="003D1DD0" w:rsidRPr="00033662" w:rsidRDefault="003D1DD0" w:rsidP="00B25295">
            <w:pPr>
              <w:keepNext/>
              <w:keepLines/>
              <w:spacing w:after="0"/>
              <w:jc w:val="center"/>
              <w:rPr>
                <w:rFonts w:ascii="Arial" w:hAnsi="Arial" w:cs="Arial"/>
                <w:sz w:val="18"/>
                <w:szCs w:val="18"/>
                <w:shd w:val="pct15" w:color="auto" w:fill="FFFFFF"/>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0B64A49F" w14:textId="77777777" w:rsidR="003D1DD0" w:rsidRPr="00033662" w:rsidRDefault="003D1DD0" w:rsidP="00B25295">
            <w:pPr>
              <w:pStyle w:val="TAL"/>
              <w:jc w:val="center"/>
              <w:rPr>
                <w:rFonts w:cs="Arial"/>
                <w:szCs w:val="18"/>
                <w:shd w:val="pct15" w:color="auto" w:fill="FFFFFF"/>
                <w:lang w:eastAsia="ja-JP"/>
              </w:rPr>
            </w:pPr>
            <w:r w:rsidRPr="00033662">
              <w:rPr>
                <w:rFonts w:cs="Arial"/>
                <w:szCs w:val="18"/>
                <w:shd w:val="pct15" w:color="auto" w:fill="FFFFFF"/>
                <w:lang w:eastAsia="ja-JP"/>
              </w:rPr>
              <w:t>SSC.2 for nCell1</w:t>
            </w:r>
          </w:p>
          <w:p w14:paraId="2F0C311E" w14:textId="77777777" w:rsidR="003D1DD0" w:rsidRPr="00033662" w:rsidRDefault="003D1DD0" w:rsidP="00B25295">
            <w:pPr>
              <w:keepNext/>
              <w:keepLines/>
              <w:spacing w:after="0"/>
              <w:jc w:val="center"/>
              <w:rPr>
                <w:rFonts w:ascii="Arial" w:hAnsi="Arial" w:cs="Arial"/>
                <w:sz w:val="18"/>
                <w:szCs w:val="18"/>
                <w:shd w:val="pct15" w:color="auto" w:fill="FFFFFF"/>
                <w:lang w:eastAsia="ja-JP"/>
              </w:rPr>
            </w:pPr>
            <w:r w:rsidRPr="00033662">
              <w:rPr>
                <w:rFonts w:ascii="Arial" w:hAnsi="Arial" w:cs="Arial"/>
                <w:sz w:val="18"/>
                <w:szCs w:val="18"/>
                <w:shd w:val="pct15" w:color="auto" w:fill="FFFFFF"/>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01C51F13"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NGSO</w:t>
            </w:r>
          </w:p>
        </w:tc>
        <w:bookmarkEnd w:id="2"/>
      </w:tr>
      <w:tr w:rsidR="003D1DD0" w:rsidRPr="00033662" w14:paraId="6AA8649C" w14:textId="77777777" w:rsidTr="00B25295">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903E700"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5C1D53F"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81E9372" w14:textId="77777777" w:rsidR="003D1DD0" w:rsidRPr="00033662" w:rsidRDefault="003D1DD0" w:rsidP="00B25295">
            <w:pPr>
              <w:keepNext/>
              <w:keepLines/>
              <w:spacing w:after="0"/>
              <w:jc w:val="center"/>
              <w:rPr>
                <w:rFonts w:ascii="Arial" w:hAnsi="Arial"/>
                <w:sz w:val="18"/>
                <w:shd w:val="pct15" w:color="auto" w:fill="FFFFFF"/>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80B7A24" w14:textId="77777777" w:rsidR="003D1DD0" w:rsidRPr="00033662" w:rsidRDefault="003D1DD0" w:rsidP="00B25295">
            <w:pPr>
              <w:keepNext/>
              <w:keepLines/>
              <w:spacing w:after="0"/>
              <w:jc w:val="center"/>
              <w:rPr>
                <w:rFonts w:ascii="Arial" w:hAnsi="Arial"/>
                <w:sz w:val="18"/>
                <w:shd w:val="pct15" w:color="auto" w:fill="FFFFFF"/>
                <w:lang w:eastAsia="ja-JP"/>
              </w:rPr>
            </w:pPr>
            <w:r w:rsidRPr="00033662">
              <w:rPr>
                <w:rFonts w:ascii="Arial" w:hAnsi="Arial"/>
                <w:sz w:val="18"/>
                <w:shd w:val="pct15" w:color="auto" w:fill="FFFFFF"/>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B59AF56" w14:textId="77777777" w:rsidR="003D1DD0" w:rsidRPr="00033662" w:rsidRDefault="003D1DD0" w:rsidP="00B25295">
            <w:pPr>
              <w:keepNext/>
              <w:keepLines/>
              <w:spacing w:after="0"/>
              <w:rPr>
                <w:rFonts w:ascii="Arial" w:hAnsi="Arial"/>
                <w:sz w:val="18"/>
                <w:shd w:val="pct15" w:color="auto" w:fill="FFFFFF"/>
                <w:lang w:eastAsia="ja-JP"/>
              </w:rPr>
            </w:pPr>
          </w:p>
        </w:tc>
      </w:tr>
      <w:tr w:rsidR="003D1DD0" w:rsidRPr="00033662" w14:paraId="32D8D786" w14:textId="77777777" w:rsidTr="00B25295">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5928A3F0" w14:textId="77777777" w:rsidR="003D1DD0" w:rsidRPr="00033662" w:rsidRDefault="003D1DD0" w:rsidP="00B25295">
            <w:pPr>
              <w:spacing w:after="0"/>
              <w:rPr>
                <w:rFonts w:ascii="Arial" w:hAnsi="Arial"/>
                <w:sz w:val="18"/>
                <w:shd w:val="pct15" w:color="auto" w:fill="FFFFFF"/>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07262447"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D4A7575" w14:textId="77777777" w:rsidR="003D1DD0" w:rsidRPr="00033662" w:rsidRDefault="003D1DD0" w:rsidP="00B25295">
            <w:pPr>
              <w:keepNext/>
              <w:keepLines/>
              <w:spacing w:after="0"/>
              <w:jc w:val="center"/>
              <w:rPr>
                <w:rFonts w:ascii="Arial" w:hAnsi="Arial"/>
                <w:sz w:val="18"/>
                <w:shd w:val="pct15" w:color="auto" w:fill="FFFFFF"/>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C88F627" w14:textId="77777777" w:rsidR="003D1DD0" w:rsidRPr="00033662" w:rsidRDefault="003D1DD0" w:rsidP="00B25295">
            <w:pPr>
              <w:keepNext/>
              <w:keepLines/>
              <w:spacing w:after="0"/>
              <w:jc w:val="center"/>
              <w:rPr>
                <w:rFonts w:ascii="Arial" w:hAnsi="Arial"/>
                <w:sz w:val="18"/>
                <w:shd w:val="pct15" w:color="auto" w:fill="FFFFFF"/>
                <w:lang w:eastAsia="ja-JP"/>
              </w:rPr>
            </w:pPr>
            <w:r w:rsidRPr="00033662">
              <w:rPr>
                <w:rFonts w:ascii="Arial" w:hAnsi="Arial"/>
                <w:sz w:val="18"/>
                <w:shd w:val="pct15" w:color="auto" w:fill="FFFFFF"/>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D57F82D" w14:textId="77777777" w:rsidR="003D1DD0" w:rsidRPr="00033662" w:rsidRDefault="003D1DD0" w:rsidP="00B25295">
            <w:pPr>
              <w:keepNext/>
              <w:keepLines/>
              <w:spacing w:after="0"/>
              <w:rPr>
                <w:rFonts w:ascii="Arial" w:hAnsi="Arial"/>
                <w:sz w:val="18"/>
                <w:shd w:val="pct15" w:color="auto" w:fill="FFFFFF"/>
                <w:lang w:eastAsia="ja-JP"/>
              </w:rPr>
            </w:pPr>
          </w:p>
        </w:tc>
      </w:tr>
      <w:tr w:rsidR="003D1DD0" w:rsidRPr="00033662" w14:paraId="64A14E05" w14:textId="77777777" w:rsidTr="00B25295">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3D10F37"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6417B29"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91EA6FD" w14:textId="77777777" w:rsidR="003D1DD0" w:rsidRPr="00033662" w:rsidRDefault="003D1DD0" w:rsidP="00B25295">
            <w:pPr>
              <w:keepNext/>
              <w:keepLines/>
              <w:spacing w:after="0"/>
              <w:jc w:val="center"/>
              <w:rPr>
                <w:rFonts w:ascii="Arial" w:hAnsi="Arial"/>
                <w:sz w:val="18"/>
                <w:shd w:val="pct15" w:color="auto" w:fill="FFFFFF"/>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7F9229D" w14:textId="77777777" w:rsidR="003D1DD0" w:rsidRPr="00033662" w:rsidRDefault="003D1DD0" w:rsidP="00B25295">
            <w:pPr>
              <w:keepNext/>
              <w:keepLines/>
              <w:spacing w:after="0"/>
              <w:jc w:val="center"/>
              <w:rPr>
                <w:rFonts w:ascii="Arial" w:hAnsi="Arial"/>
                <w:sz w:val="18"/>
                <w:shd w:val="pct15" w:color="auto" w:fill="FFFFFF"/>
                <w:lang w:eastAsia="ja-JP"/>
              </w:rPr>
            </w:pPr>
            <w:r w:rsidRPr="00033662">
              <w:rPr>
                <w:rFonts w:ascii="Arial" w:hAnsi="Arial"/>
                <w:sz w:val="18"/>
                <w:shd w:val="pct15" w:color="auto" w:fill="FFFFFF"/>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BB18752" w14:textId="77777777" w:rsidR="003D1DD0" w:rsidRPr="00033662" w:rsidRDefault="003D1DD0" w:rsidP="00B25295">
            <w:pPr>
              <w:keepNext/>
              <w:keepLines/>
              <w:spacing w:after="0"/>
              <w:rPr>
                <w:rFonts w:ascii="Arial" w:hAnsi="Arial"/>
                <w:sz w:val="18"/>
                <w:shd w:val="pct15" w:color="auto" w:fill="FFFFFF"/>
                <w:lang w:eastAsia="ja-JP"/>
              </w:rPr>
            </w:pPr>
          </w:p>
        </w:tc>
      </w:tr>
      <w:tr w:rsidR="003D1DD0" w:rsidRPr="00033662" w14:paraId="7EDB6C7F" w14:textId="77777777" w:rsidTr="00B25295">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B3B1220" w14:textId="77777777" w:rsidR="003D1DD0" w:rsidRPr="00033662" w:rsidRDefault="003D1DD0" w:rsidP="00B25295">
            <w:pPr>
              <w:spacing w:after="0"/>
              <w:rPr>
                <w:rFonts w:ascii="Arial" w:hAnsi="Arial"/>
                <w:sz w:val="18"/>
                <w:shd w:val="pct15" w:color="auto" w:fill="FFFFFF"/>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4331637"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6E8057B" w14:textId="77777777" w:rsidR="003D1DD0" w:rsidRPr="00033662" w:rsidRDefault="003D1DD0" w:rsidP="00B25295">
            <w:pPr>
              <w:keepNext/>
              <w:keepLines/>
              <w:spacing w:after="0"/>
              <w:jc w:val="center"/>
              <w:rPr>
                <w:rFonts w:ascii="Arial" w:hAnsi="Arial"/>
                <w:sz w:val="18"/>
                <w:shd w:val="pct15" w:color="auto" w:fill="FFFFFF"/>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E274728" w14:textId="77777777" w:rsidR="003D1DD0" w:rsidRPr="00033662" w:rsidRDefault="003D1DD0" w:rsidP="00B25295">
            <w:pPr>
              <w:keepNext/>
              <w:keepLines/>
              <w:spacing w:after="0"/>
              <w:jc w:val="center"/>
              <w:rPr>
                <w:rFonts w:ascii="Arial" w:hAnsi="Arial"/>
                <w:sz w:val="18"/>
                <w:shd w:val="pct15" w:color="auto" w:fill="FFFFFF"/>
                <w:lang w:eastAsia="ja-JP"/>
              </w:rPr>
            </w:pPr>
            <w:r w:rsidRPr="00033662">
              <w:rPr>
                <w:rFonts w:ascii="Arial" w:hAnsi="Arial"/>
                <w:sz w:val="18"/>
                <w:shd w:val="pct15" w:color="auto" w:fill="FFFFFF"/>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3E18C99" w14:textId="77777777" w:rsidR="003D1DD0" w:rsidRPr="00033662" w:rsidRDefault="003D1DD0" w:rsidP="00B25295">
            <w:pPr>
              <w:keepNext/>
              <w:keepLines/>
              <w:spacing w:after="0"/>
              <w:rPr>
                <w:rFonts w:ascii="Arial" w:hAnsi="Arial"/>
                <w:sz w:val="18"/>
                <w:shd w:val="pct15" w:color="auto" w:fill="FFFFFF"/>
                <w:lang w:eastAsia="ja-JP"/>
              </w:rPr>
            </w:pPr>
          </w:p>
        </w:tc>
      </w:tr>
      <w:tr w:rsidR="003D1DD0" w:rsidRPr="00033662" w14:paraId="509C4DC5" w14:textId="77777777" w:rsidTr="00B252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2DE36B4"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1E566E3" w14:textId="77777777" w:rsidR="003D1DD0" w:rsidRPr="00033662" w:rsidRDefault="003D1DD0" w:rsidP="00B25295">
            <w:pPr>
              <w:keepNext/>
              <w:keepLines/>
              <w:spacing w:after="0"/>
              <w:jc w:val="center"/>
              <w:rPr>
                <w:rFonts w:ascii="Arial" w:hAnsi="Arial"/>
                <w:sz w:val="18"/>
                <w:shd w:val="pct15" w:color="auto" w:fill="FFFFFF"/>
                <w:lang w:eastAsia="ja-JP"/>
              </w:rPr>
            </w:pPr>
            <w:r w:rsidRPr="00033662">
              <w:rPr>
                <w:rFonts w:ascii="Arial" w:hAnsi="Arial" w:cs="v4.2.0"/>
                <w:sz w:val="18"/>
                <w:shd w:val="pct15" w:color="auto" w:fill="FFFFFF"/>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38A907F4" w14:textId="77777777" w:rsidR="003D1DD0" w:rsidRPr="00033662" w:rsidRDefault="003D1DD0" w:rsidP="00B25295">
            <w:pPr>
              <w:keepNext/>
              <w:keepLines/>
              <w:spacing w:after="0"/>
              <w:jc w:val="center"/>
              <w:rPr>
                <w:rFonts w:ascii="Arial" w:hAnsi="Arial"/>
                <w:sz w:val="18"/>
                <w:shd w:val="pct15" w:color="auto" w:fill="FFFFFF"/>
                <w:lang w:eastAsia="ja-JP"/>
              </w:rPr>
            </w:pPr>
            <w:r w:rsidRPr="00033662">
              <w:rPr>
                <w:rFonts w:ascii="Arial" w:hAnsi="Arial" w:cs="v4.2.0"/>
                <w:sz w:val="18"/>
                <w:shd w:val="pct15" w:color="auto" w:fill="FFFFFF"/>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47A2EE49"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cs="v4.2.0"/>
                <w:sz w:val="18"/>
                <w:shd w:val="pct15" w:color="auto" w:fill="FFFFFF"/>
                <w:lang w:eastAsia="ja-JP"/>
              </w:rPr>
              <w:t>No additional delays in random access procedure.</w:t>
            </w:r>
          </w:p>
        </w:tc>
      </w:tr>
      <w:tr w:rsidR="003D1DD0" w:rsidRPr="00033662" w14:paraId="774FE26D" w14:textId="77777777" w:rsidTr="00B252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76063F2"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67E70B89" w14:textId="77777777" w:rsidR="003D1DD0" w:rsidRPr="00033662" w:rsidRDefault="003D1DD0" w:rsidP="00B25295">
            <w:pPr>
              <w:keepNext/>
              <w:keepLines/>
              <w:spacing w:after="0"/>
              <w:jc w:val="center"/>
              <w:rPr>
                <w:rFonts w:ascii="Arial" w:hAnsi="Arial"/>
                <w:sz w:val="18"/>
                <w:shd w:val="pct15" w:color="auto" w:fill="FFFFFF"/>
                <w:lang w:eastAsia="ja-JP"/>
              </w:rPr>
            </w:pPr>
            <w:r w:rsidRPr="00033662">
              <w:rPr>
                <w:rFonts w:ascii="Arial" w:hAnsi="Arial"/>
                <w:sz w:val="18"/>
                <w:shd w:val="pct15" w:color="auto" w:fill="FFFFFF"/>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5B271B2" w14:textId="77777777" w:rsidR="003D1DD0" w:rsidRPr="00033662" w:rsidRDefault="003D1DD0" w:rsidP="00B25295">
            <w:pPr>
              <w:keepNext/>
              <w:keepLines/>
              <w:spacing w:after="0"/>
              <w:jc w:val="center"/>
              <w:rPr>
                <w:rFonts w:ascii="Arial" w:hAnsi="Arial"/>
                <w:sz w:val="18"/>
                <w:shd w:val="pct15" w:color="auto" w:fill="FFFFFF"/>
                <w:lang w:eastAsia="ja-JP"/>
              </w:rPr>
            </w:pPr>
            <w:r w:rsidRPr="00033662">
              <w:rPr>
                <w:rFonts w:ascii="Arial" w:hAnsi="Arial"/>
                <w:sz w:val="18"/>
                <w:shd w:val="pct15" w:color="auto" w:fill="FFFFFF"/>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49C074DB"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The value shall be used for all cells in the test.</w:t>
            </w:r>
          </w:p>
        </w:tc>
      </w:tr>
      <w:tr w:rsidR="003D1DD0" w:rsidRPr="00033662" w14:paraId="215840AC" w14:textId="77777777" w:rsidTr="00B252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EAE6CE1"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1493C231" w14:textId="77777777" w:rsidR="003D1DD0" w:rsidRPr="00033662" w:rsidRDefault="003D1DD0" w:rsidP="00B25295">
            <w:pPr>
              <w:keepNext/>
              <w:keepLines/>
              <w:spacing w:after="0"/>
              <w:jc w:val="center"/>
              <w:rPr>
                <w:rFonts w:ascii="Arial" w:hAnsi="Arial"/>
                <w:sz w:val="18"/>
                <w:shd w:val="pct15" w:color="auto" w:fill="FFFFFF"/>
                <w:lang w:eastAsia="ja-JP"/>
              </w:rPr>
            </w:pPr>
            <w:r w:rsidRPr="00033662">
              <w:rPr>
                <w:rFonts w:ascii="Arial" w:hAnsi="Arial"/>
                <w:sz w:val="18"/>
                <w:shd w:val="pct15" w:color="auto" w:fill="FFFFFF"/>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38D8C19" w14:textId="77777777" w:rsidR="003D1DD0" w:rsidRPr="00033662" w:rsidRDefault="003D1DD0" w:rsidP="00B25295">
            <w:pPr>
              <w:keepNext/>
              <w:keepLines/>
              <w:spacing w:after="0"/>
              <w:jc w:val="center"/>
              <w:rPr>
                <w:rFonts w:ascii="Arial" w:hAnsi="Arial"/>
                <w:sz w:val="18"/>
                <w:shd w:val="pct15" w:color="auto" w:fill="FFFFFF"/>
                <w:lang w:eastAsia="ja-JP"/>
              </w:rPr>
            </w:pPr>
            <w:r w:rsidRPr="00033662">
              <w:rPr>
                <w:rFonts w:ascii="Arial" w:hAnsi="Arial"/>
                <w:sz w:val="18"/>
                <w:shd w:val="pct15" w:color="auto" w:fill="FFFFFF"/>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68445AB2"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During T1, nCell2 shall be powered off, and during the off time the physical cell identity shall be changed. The intention is to ensure that nCell2 has not been detected by the UE prior to the start of period T2</w:t>
            </w:r>
          </w:p>
        </w:tc>
      </w:tr>
      <w:tr w:rsidR="003D1DD0" w:rsidRPr="00033662" w14:paraId="01BF7D3D" w14:textId="77777777" w:rsidTr="00B252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B5D070"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470A3D3E" w14:textId="77777777" w:rsidR="003D1DD0" w:rsidRPr="00033662" w:rsidRDefault="003D1DD0" w:rsidP="00B25295">
            <w:pPr>
              <w:keepNext/>
              <w:keepLines/>
              <w:spacing w:after="0"/>
              <w:jc w:val="center"/>
              <w:rPr>
                <w:rFonts w:ascii="Arial" w:hAnsi="Arial"/>
                <w:sz w:val="18"/>
                <w:shd w:val="pct15" w:color="auto" w:fill="FFFFFF"/>
                <w:lang w:eastAsia="ja-JP"/>
              </w:rPr>
            </w:pPr>
            <w:r w:rsidRPr="00033662">
              <w:rPr>
                <w:rFonts w:ascii="Arial" w:hAnsi="Arial"/>
                <w:sz w:val="18"/>
                <w:shd w:val="pct15" w:color="auto" w:fill="FFFFFF"/>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EDC4438" w14:textId="77777777" w:rsidR="003D1DD0" w:rsidRPr="00033662" w:rsidRDefault="003D1DD0" w:rsidP="00B25295">
            <w:pPr>
              <w:keepNext/>
              <w:keepLines/>
              <w:spacing w:after="0"/>
              <w:jc w:val="center"/>
              <w:rPr>
                <w:rFonts w:ascii="Arial" w:hAnsi="Arial"/>
                <w:sz w:val="18"/>
                <w:shd w:val="pct15" w:color="auto" w:fill="FFFFFF"/>
                <w:lang w:eastAsia="ja-JP"/>
              </w:rPr>
            </w:pPr>
            <w:r w:rsidRPr="00033662">
              <w:rPr>
                <w:rFonts w:ascii="Arial" w:hAnsi="Arial"/>
                <w:sz w:val="18"/>
                <w:shd w:val="pct15" w:color="auto" w:fill="FFFFFF"/>
                <w:lang w:eastAsia="ja-JP"/>
              </w:rPr>
              <w:t>71</w:t>
            </w:r>
          </w:p>
        </w:tc>
        <w:tc>
          <w:tcPr>
            <w:tcW w:w="3686" w:type="dxa"/>
            <w:tcBorders>
              <w:top w:val="single" w:sz="4" w:space="0" w:color="auto"/>
              <w:left w:val="single" w:sz="4" w:space="0" w:color="auto"/>
              <w:bottom w:val="single" w:sz="4" w:space="0" w:color="auto"/>
              <w:right w:val="single" w:sz="4" w:space="0" w:color="auto"/>
            </w:tcBorders>
            <w:hideMark/>
          </w:tcPr>
          <w:p w14:paraId="13320A3D" w14:textId="77777777" w:rsidR="003D1DD0" w:rsidRPr="00033662" w:rsidRDefault="003D1DD0" w:rsidP="00B25295">
            <w:pPr>
              <w:keepNext/>
              <w:keepLines/>
              <w:spacing w:after="0"/>
              <w:rPr>
                <w:rFonts w:ascii="Arial" w:hAnsi="Arial"/>
                <w:sz w:val="18"/>
                <w:shd w:val="pct15" w:color="auto" w:fill="FFFFFF"/>
                <w:lang w:eastAsia="ja-JP"/>
              </w:rPr>
            </w:pPr>
            <w:r w:rsidRPr="00033662">
              <w:rPr>
                <w:rFonts w:ascii="Arial" w:hAnsi="Arial"/>
                <w:sz w:val="18"/>
                <w:shd w:val="pct15" w:color="auto" w:fill="FFFFFF"/>
                <w:lang w:eastAsia="ja-JP"/>
              </w:rPr>
              <w:t xml:space="preserve">T2 is defined so that cell re-selection time is </w:t>
            </w:r>
            <w:proofErr w:type="gramStart"/>
            <w:r w:rsidRPr="00033662">
              <w:rPr>
                <w:rFonts w:ascii="Arial" w:hAnsi="Arial"/>
                <w:sz w:val="18"/>
                <w:shd w:val="pct15" w:color="auto" w:fill="FFFFFF"/>
                <w:lang w:eastAsia="ja-JP"/>
              </w:rPr>
              <w:t>taken into account</w:t>
            </w:r>
            <w:proofErr w:type="gramEnd"/>
            <w:r w:rsidRPr="00033662">
              <w:rPr>
                <w:rFonts w:ascii="Arial" w:hAnsi="Arial"/>
                <w:sz w:val="18"/>
                <w:shd w:val="pct15" w:color="auto" w:fill="FFFFFF"/>
                <w:lang w:eastAsia="ja-JP"/>
              </w:rPr>
              <w:t xml:space="preserve">. </w:t>
            </w:r>
          </w:p>
        </w:tc>
      </w:tr>
    </w:tbl>
    <w:p w14:paraId="2A342DAE" w14:textId="77777777" w:rsidR="003D1DD0" w:rsidRPr="00033662" w:rsidRDefault="003D1DD0" w:rsidP="003D1DD0">
      <w:pPr>
        <w:rPr>
          <w:shd w:val="pct15" w:color="auto" w:fill="FFFFFF"/>
        </w:rPr>
      </w:pPr>
    </w:p>
    <w:p w14:paraId="2EC93F9C" w14:textId="77777777" w:rsidR="003D1DD0" w:rsidRPr="00033662" w:rsidRDefault="003D1DD0" w:rsidP="003D1DD0">
      <w:pPr>
        <w:pStyle w:val="TH"/>
        <w:rPr>
          <w:rFonts w:eastAsia="等线"/>
          <w:shd w:val="pct15" w:color="auto" w:fill="FFFFFF"/>
        </w:rPr>
      </w:pPr>
      <w:r w:rsidRPr="00033662">
        <w:rPr>
          <w:shd w:val="pct15" w:color="auto" w:fill="FFFFFF"/>
        </w:rPr>
        <w:t xml:space="preserve">Table A.13.1.1.5.1-3: </w:t>
      </w:r>
      <w:proofErr w:type="spellStart"/>
      <w:r w:rsidRPr="00033662">
        <w:rPr>
          <w:sz w:val="18"/>
          <w:shd w:val="pct15" w:color="auto" w:fill="FFFFFF"/>
        </w:rPr>
        <w:t>nCell</w:t>
      </w:r>
      <w:proofErr w:type="spellEnd"/>
      <w:r w:rsidRPr="00033662">
        <w:rPr>
          <w:sz w:val="18"/>
          <w:shd w:val="pct15" w:color="auto" w:fill="FFFFFF"/>
        </w:rPr>
        <w:t xml:space="preserve"> 1, </w:t>
      </w:r>
      <w:proofErr w:type="spellStart"/>
      <w:r w:rsidRPr="00033662">
        <w:rPr>
          <w:sz w:val="18"/>
          <w:shd w:val="pct15" w:color="auto" w:fill="FFFFFF"/>
        </w:rPr>
        <w:t>nCell</w:t>
      </w:r>
      <w:proofErr w:type="spellEnd"/>
      <w:r w:rsidRPr="00033662">
        <w:rPr>
          <w:sz w:val="18"/>
          <w:shd w:val="pct15" w:color="auto" w:fill="FFFFFF"/>
        </w:rPr>
        <w:t xml:space="preserve"> 2</w:t>
      </w:r>
      <w:r w:rsidRPr="00033662">
        <w:rPr>
          <w:shd w:val="pct15" w:color="auto" w:fill="FFFFFF"/>
        </w:rPr>
        <w:t xml:space="preserve"> specific test parameters for HD-FDD intra frequency cell reselection test case for Cat-NB1 UE in enhanced coverage</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3D1DD0" w:rsidRPr="00033662" w14:paraId="640DFB4C" w14:textId="77777777" w:rsidTr="00B25295">
        <w:trPr>
          <w:cantSplit/>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9A1484"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27120BC8" w14:textId="77777777" w:rsidR="003D1DD0" w:rsidRPr="00033662" w:rsidRDefault="003D1DD0" w:rsidP="00B25295">
            <w:pPr>
              <w:keepNext/>
              <w:keepLines/>
              <w:spacing w:after="0"/>
              <w:jc w:val="center"/>
              <w:rPr>
                <w:rFonts w:ascii="Arial" w:hAnsi="Arial" w:cs="Arial"/>
                <w:bCs/>
                <w:sz w:val="18"/>
                <w:shd w:val="pct15" w:color="auto" w:fill="FFFFFF"/>
                <w:lang w:eastAsia="ja-JP"/>
              </w:rPr>
            </w:pPr>
            <w:r w:rsidRPr="00033662">
              <w:rPr>
                <w:rFonts w:ascii="Arial" w:hAnsi="Arial"/>
                <w:bCs/>
                <w:sz w:val="18"/>
                <w:shd w:val="pct15" w:color="auto" w:fill="FFFFFF"/>
                <w:lang w:eastAsia="ja-JP"/>
              </w:rPr>
              <w:t>Unit</w:t>
            </w:r>
          </w:p>
        </w:tc>
        <w:tc>
          <w:tcPr>
            <w:tcW w:w="2402" w:type="dxa"/>
            <w:gridSpan w:val="3"/>
            <w:tcBorders>
              <w:top w:val="single" w:sz="4" w:space="0" w:color="auto"/>
              <w:left w:val="single" w:sz="4" w:space="0" w:color="auto"/>
              <w:bottom w:val="single" w:sz="4" w:space="0" w:color="auto"/>
              <w:right w:val="single" w:sz="4" w:space="0" w:color="auto"/>
            </w:tcBorders>
            <w:hideMark/>
          </w:tcPr>
          <w:p w14:paraId="7A5ACCFF" w14:textId="77777777" w:rsidR="003D1DD0" w:rsidRPr="00033662" w:rsidRDefault="003D1DD0" w:rsidP="00B25295">
            <w:pPr>
              <w:keepNext/>
              <w:keepLines/>
              <w:spacing w:after="0"/>
              <w:jc w:val="center"/>
              <w:rPr>
                <w:rFonts w:ascii="Arial" w:hAnsi="Arial" w:cs="v4.2.0"/>
                <w:bCs/>
                <w:sz w:val="18"/>
                <w:shd w:val="pct15" w:color="auto" w:fill="FFFFFF"/>
                <w:lang w:eastAsia="ja-JP"/>
              </w:rPr>
            </w:pPr>
            <w:proofErr w:type="spellStart"/>
            <w:r w:rsidRPr="00033662">
              <w:rPr>
                <w:rFonts w:ascii="Arial" w:hAnsi="Arial" w:cs="v4.2.0"/>
                <w:bCs/>
                <w:sz w:val="18"/>
                <w:shd w:val="pct15" w:color="auto" w:fill="FFFFFF"/>
                <w:lang w:eastAsia="ja-JP"/>
              </w:rPr>
              <w:t>nCell</w:t>
            </w:r>
            <w:proofErr w:type="spellEnd"/>
            <w:r w:rsidRPr="00033662">
              <w:rPr>
                <w:rFonts w:ascii="Arial" w:hAnsi="Arial" w:cs="v4.2.0"/>
                <w:bCs/>
                <w:sz w:val="18"/>
                <w:shd w:val="pct15" w:color="auto" w:fill="FFFFFF"/>
                <w:lang w:eastAsia="ja-JP"/>
              </w:rPr>
              <w:t xml:space="preserve"> 1</w:t>
            </w:r>
          </w:p>
        </w:tc>
        <w:tc>
          <w:tcPr>
            <w:tcW w:w="2522" w:type="dxa"/>
            <w:gridSpan w:val="3"/>
            <w:tcBorders>
              <w:top w:val="single" w:sz="4" w:space="0" w:color="auto"/>
              <w:left w:val="single" w:sz="4" w:space="0" w:color="auto"/>
              <w:bottom w:val="single" w:sz="4" w:space="0" w:color="auto"/>
              <w:right w:val="single" w:sz="4" w:space="0" w:color="auto"/>
            </w:tcBorders>
            <w:hideMark/>
          </w:tcPr>
          <w:p w14:paraId="08774E92" w14:textId="77777777" w:rsidR="003D1DD0" w:rsidRPr="00033662" w:rsidRDefault="003D1DD0" w:rsidP="00B25295">
            <w:pPr>
              <w:keepNext/>
              <w:keepLines/>
              <w:spacing w:after="0"/>
              <w:jc w:val="center"/>
              <w:rPr>
                <w:rFonts w:ascii="Arial" w:hAnsi="Arial" w:cs="v4.2.0"/>
                <w:bCs/>
                <w:sz w:val="18"/>
                <w:shd w:val="pct15" w:color="auto" w:fill="FFFFFF"/>
                <w:lang w:eastAsia="ja-JP"/>
              </w:rPr>
            </w:pPr>
            <w:proofErr w:type="spellStart"/>
            <w:r w:rsidRPr="00033662">
              <w:rPr>
                <w:rFonts w:ascii="Arial" w:hAnsi="Arial" w:cs="v4.2.0"/>
                <w:bCs/>
                <w:sz w:val="18"/>
                <w:shd w:val="pct15" w:color="auto" w:fill="FFFFFF"/>
                <w:lang w:eastAsia="ja-JP"/>
              </w:rPr>
              <w:t>nCell</w:t>
            </w:r>
            <w:proofErr w:type="spellEnd"/>
            <w:r w:rsidRPr="00033662">
              <w:rPr>
                <w:rFonts w:ascii="Arial" w:hAnsi="Arial" w:cs="v4.2.0"/>
                <w:bCs/>
                <w:sz w:val="18"/>
                <w:shd w:val="pct15" w:color="auto" w:fill="FFFFFF"/>
                <w:lang w:eastAsia="ja-JP"/>
              </w:rPr>
              <w:t xml:space="preserve"> 2</w:t>
            </w:r>
          </w:p>
        </w:tc>
      </w:tr>
      <w:tr w:rsidR="003D1DD0" w:rsidRPr="00033662" w14:paraId="75706B74" w14:textId="77777777" w:rsidTr="00B25295">
        <w:trPr>
          <w:cantSplit/>
          <w:jc w:val="center"/>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076E7EA9" w14:textId="77777777" w:rsidR="003D1DD0" w:rsidRPr="00033662" w:rsidRDefault="003D1DD0" w:rsidP="00B25295">
            <w:pPr>
              <w:spacing w:after="0"/>
              <w:rPr>
                <w:rFonts w:ascii="Arial" w:hAnsi="Arial"/>
                <w:bCs/>
                <w:sz w:val="18"/>
                <w:shd w:val="pct15" w:color="auto" w:fill="FFFFFF"/>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4FDCA06" w14:textId="77777777" w:rsidR="003D1DD0" w:rsidRPr="00033662" w:rsidRDefault="003D1DD0" w:rsidP="00B25295">
            <w:pPr>
              <w:spacing w:after="0"/>
              <w:rPr>
                <w:rFonts w:ascii="Arial" w:hAnsi="Arial" w:cs="Arial"/>
                <w:bCs/>
                <w:sz w:val="18"/>
                <w:shd w:val="pct15" w:color="auto" w:fill="FFFFFF"/>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073C1D9A" w14:textId="77777777" w:rsidR="003D1DD0" w:rsidRPr="00033662" w:rsidRDefault="003D1DD0" w:rsidP="00B25295">
            <w:pPr>
              <w:keepNext/>
              <w:keepLines/>
              <w:spacing w:after="0"/>
              <w:jc w:val="center"/>
              <w:rPr>
                <w:rFonts w:ascii="Arial" w:hAnsi="Arial" w:cs="v4.2.0"/>
                <w:bCs/>
                <w:sz w:val="18"/>
                <w:shd w:val="pct15" w:color="auto" w:fill="FFFFFF"/>
                <w:lang w:eastAsia="ja-JP"/>
              </w:rPr>
            </w:pPr>
            <w:r w:rsidRPr="00033662">
              <w:rPr>
                <w:rFonts w:ascii="Arial" w:hAnsi="Arial" w:cs="v4.2.0"/>
                <w:bCs/>
                <w:sz w:val="18"/>
                <w:shd w:val="pct15" w:color="auto" w:fill="FFFFFF"/>
                <w:lang w:eastAsia="ja-JP"/>
              </w:rPr>
              <w:t>T0</w:t>
            </w:r>
          </w:p>
        </w:tc>
        <w:tc>
          <w:tcPr>
            <w:tcW w:w="850" w:type="dxa"/>
            <w:tcBorders>
              <w:top w:val="single" w:sz="4" w:space="0" w:color="auto"/>
              <w:left w:val="single" w:sz="4" w:space="0" w:color="auto"/>
              <w:bottom w:val="single" w:sz="4" w:space="0" w:color="auto"/>
              <w:right w:val="single" w:sz="4" w:space="0" w:color="auto"/>
            </w:tcBorders>
            <w:hideMark/>
          </w:tcPr>
          <w:p w14:paraId="2848531F" w14:textId="77777777" w:rsidR="003D1DD0" w:rsidRPr="00033662" w:rsidRDefault="003D1DD0" w:rsidP="00B25295">
            <w:pPr>
              <w:keepNext/>
              <w:keepLines/>
              <w:spacing w:after="0"/>
              <w:jc w:val="center"/>
              <w:rPr>
                <w:rFonts w:ascii="Arial" w:hAnsi="Arial" w:cs="Arial"/>
                <w:bCs/>
                <w:sz w:val="18"/>
                <w:shd w:val="pct15" w:color="auto" w:fill="FFFFFF"/>
                <w:lang w:eastAsia="ja-JP"/>
              </w:rPr>
            </w:pPr>
            <w:r w:rsidRPr="00033662">
              <w:rPr>
                <w:rFonts w:ascii="Arial" w:hAnsi="Arial" w:cs="v4.2.0"/>
                <w:bCs/>
                <w:sz w:val="18"/>
                <w:shd w:val="pct15" w:color="auto" w:fill="FFFFFF"/>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79A98C3F" w14:textId="77777777" w:rsidR="003D1DD0" w:rsidRPr="00033662" w:rsidRDefault="003D1DD0" w:rsidP="00B25295">
            <w:pPr>
              <w:keepNext/>
              <w:keepLines/>
              <w:spacing w:after="0"/>
              <w:jc w:val="center"/>
              <w:rPr>
                <w:rFonts w:ascii="Arial" w:hAnsi="Arial" w:cs="Arial"/>
                <w:bCs/>
                <w:sz w:val="18"/>
                <w:shd w:val="pct15" w:color="auto" w:fill="FFFFFF"/>
                <w:lang w:eastAsia="ja-JP"/>
              </w:rPr>
            </w:pPr>
            <w:r w:rsidRPr="00033662">
              <w:rPr>
                <w:rFonts w:ascii="Arial" w:hAnsi="Arial" w:cs="v4.2.0"/>
                <w:bCs/>
                <w:sz w:val="18"/>
                <w:shd w:val="pct15" w:color="auto" w:fill="FFFFFF"/>
                <w:lang w:eastAsia="ja-JP"/>
              </w:rPr>
              <w:t>T2</w:t>
            </w:r>
          </w:p>
        </w:tc>
        <w:tc>
          <w:tcPr>
            <w:tcW w:w="850" w:type="dxa"/>
            <w:tcBorders>
              <w:top w:val="single" w:sz="4" w:space="0" w:color="auto"/>
              <w:left w:val="single" w:sz="4" w:space="0" w:color="auto"/>
              <w:bottom w:val="single" w:sz="4" w:space="0" w:color="auto"/>
              <w:right w:val="single" w:sz="4" w:space="0" w:color="auto"/>
            </w:tcBorders>
            <w:hideMark/>
          </w:tcPr>
          <w:p w14:paraId="787651BB" w14:textId="77777777" w:rsidR="003D1DD0" w:rsidRPr="00033662" w:rsidRDefault="003D1DD0" w:rsidP="00B25295">
            <w:pPr>
              <w:keepNext/>
              <w:keepLines/>
              <w:spacing w:after="0"/>
              <w:jc w:val="center"/>
              <w:rPr>
                <w:rFonts w:ascii="Arial" w:hAnsi="Arial" w:cs="v4.2.0"/>
                <w:bCs/>
                <w:sz w:val="18"/>
                <w:shd w:val="pct15" w:color="auto" w:fill="FFFFFF"/>
                <w:lang w:eastAsia="ja-JP"/>
              </w:rPr>
            </w:pPr>
            <w:r w:rsidRPr="00033662">
              <w:rPr>
                <w:rFonts w:ascii="Arial" w:hAnsi="Arial" w:cs="v4.2.0"/>
                <w:bCs/>
                <w:sz w:val="18"/>
                <w:shd w:val="pct15" w:color="auto" w:fill="FFFFFF"/>
                <w:lang w:eastAsia="ja-JP"/>
              </w:rPr>
              <w:t>T0</w:t>
            </w:r>
          </w:p>
        </w:tc>
        <w:tc>
          <w:tcPr>
            <w:tcW w:w="822" w:type="dxa"/>
            <w:tcBorders>
              <w:top w:val="single" w:sz="4" w:space="0" w:color="auto"/>
              <w:left w:val="single" w:sz="4" w:space="0" w:color="auto"/>
              <w:bottom w:val="single" w:sz="4" w:space="0" w:color="auto"/>
              <w:right w:val="single" w:sz="4" w:space="0" w:color="auto"/>
            </w:tcBorders>
            <w:hideMark/>
          </w:tcPr>
          <w:p w14:paraId="6E2A7515" w14:textId="77777777" w:rsidR="003D1DD0" w:rsidRPr="00033662" w:rsidRDefault="003D1DD0" w:rsidP="00B25295">
            <w:pPr>
              <w:keepNext/>
              <w:keepLines/>
              <w:spacing w:after="0"/>
              <w:jc w:val="center"/>
              <w:rPr>
                <w:rFonts w:ascii="Arial" w:hAnsi="Arial" w:cs="Arial"/>
                <w:bCs/>
                <w:sz w:val="18"/>
                <w:shd w:val="pct15" w:color="auto" w:fill="FFFFFF"/>
                <w:lang w:eastAsia="ja-JP"/>
              </w:rPr>
            </w:pPr>
            <w:r w:rsidRPr="00033662">
              <w:rPr>
                <w:rFonts w:ascii="Arial" w:hAnsi="Arial" w:cs="v4.2.0"/>
                <w:bCs/>
                <w:sz w:val="18"/>
                <w:shd w:val="pct15" w:color="auto" w:fill="FFFFFF"/>
                <w:lang w:eastAsia="ja-JP"/>
              </w:rPr>
              <w:t>T1</w:t>
            </w:r>
          </w:p>
        </w:tc>
        <w:tc>
          <w:tcPr>
            <w:tcW w:w="850" w:type="dxa"/>
            <w:tcBorders>
              <w:top w:val="single" w:sz="4" w:space="0" w:color="auto"/>
              <w:left w:val="single" w:sz="4" w:space="0" w:color="auto"/>
              <w:bottom w:val="single" w:sz="4" w:space="0" w:color="auto"/>
              <w:right w:val="single" w:sz="4" w:space="0" w:color="auto"/>
            </w:tcBorders>
            <w:hideMark/>
          </w:tcPr>
          <w:p w14:paraId="6DDA9419" w14:textId="77777777" w:rsidR="003D1DD0" w:rsidRPr="00033662" w:rsidRDefault="003D1DD0" w:rsidP="00B25295">
            <w:pPr>
              <w:keepNext/>
              <w:keepLines/>
              <w:spacing w:after="0"/>
              <w:jc w:val="center"/>
              <w:rPr>
                <w:rFonts w:ascii="Arial" w:hAnsi="Arial" w:cs="Arial"/>
                <w:bCs/>
                <w:sz w:val="18"/>
                <w:shd w:val="pct15" w:color="auto" w:fill="FFFFFF"/>
                <w:lang w:eastAsia="ja-JP"/>
              </w:rPr>
            </w:pPr>
            <w:r w:rsidRPr="00033662">
              <w:rPr>
                <w:rFonts w:ascii="Arial" w:hAnsi="Arial" w:cs="v4.2.0"/>
                <w:bCs/>
                <w:sz w:val="18"/>
                <w:shd w:val="pct15" w:color="auto" w:fill="FFFFFF"/>
                <w:lang w:eastAsia="ja-JP"/>
              </w:rPr>
              <w:t>T2</w:t>
            </w:r>
          </w:p>
        </w:tc>
      </w:tr>
      <w:tr w:rsidR="003D1DD0" w:rsidRPr="00033662" w14:paraId="04B99C58"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4D74264" w14:textId="77777777" w:rsidR="003D1DD0" w:rsidRPr="00033662" w:rsidRDefault="003D1DD0" w:rsidP="00B25295">
            <w:pPr>
              <w:keepNext/>
              <w:keepLines/>
              <w:spacing w:after="0"/>
              <w:jc w:val="center"/>
              <w:rPr>
                <w:rFonts w:ascii="Arial" w:hAnsi="Arial"/>
                <w:bCs/>
                <w:sz w:val="18"/>
                <w:shd w:val="pct15" w:color="auto" w:fill="FFFFFF"/>
                <w:lang w:eastAsia="ja-JP"/>
              </w:rPr>
            </w:pPr>
            <w:proofErr w:type="spellStart"/>
            <w:r w:rsidRPr="00033662">
              <w:rPr>
                <w:rFonts w:ascii="Arial" w:hAnsi="Arial"/>
                <w:bCs/>
                <w:sz w:val="18"/>
                <w:shd w:val="pct15" w:color="auto" w:fill="FFFFFF"/>
                <w:lang w:eastAsia="ja-JP"/>
              </w:rPr>
              <w:lastRenderedPageBreak/>
              <w:t>BWchannel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011ADCE9"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kHz</w:t>
            </w:r>
          </w:p>
        </w:tc>
        <w:tc>
          <w:tcPr>
            <w:tcW w:w="2402" w:type="dxa"/>
            <w:gridSpan w:val="3"/>
            <w:tcBorders>
              <w:top w:val="single" w:sz="4" w:space="0" w:color="auto"/>
              <w:left w:val="single" w:sz="4" w:space="0" w:color="auto"/>
              <w:bottom w:val="single" w:sz="4" w:space="0" w:color="auto"/>
              <w:right w:val="single" w:sz="4" w:space="0" w:color="auto"/>
            </w:tcBorders>
            <w:hideMark/>
          </w:tcPr>
          <w:p w14:paraId="7E997D61" w14:textId="77777777" w:rsidR="003D1DD0" w:rsidRPr="00033662" w:rsidRDefault="003D1DD0" w:rsidP="00B25295">
            <w:pPr>
              <w:keepNext/>
              <w:keepLines/>
              <w:spacing w:after="0"/>
              <w:jc w:val="center"/>
              <w:rPr>
                <w:rFonts w:ascii="Arial" w:hAnsi="Arial" w:cs="v4.2.0"/>
                <w:bCs/>
                <w:sz w:val="18"/>
                <w:shd w:val="pct15" w:color="auto" w:fill="FFFFFF"/>
                <w:lang w:eastAsia="ja-JP"/>
              </w:rPr>
            </w:pPr>
            <w:bookmarkStart w:id="3" w:name="OLE_LINK82"/>
            <w:r w:rsidRPr="00033662">
              <w:rPr>
                <w:rFonts w:ascii="Arial" w:hAnsi="Arial" w:cs="v4.2.0"/>
                <w:bCs/>
                <w:sz w:val="18"/>
                <w:shd w:val="pct15" w:color="auto" w:fill="FFFFFF"/>
                <w:lang w:eastAsia="ja-JP"/>
              </w:rPr>
              <w:t>200</w:t>
            </w:r>
            <w:bookmarkEnd w:id="3"/>
          </w:p>
        </w:tc>
        <w:tc>
          <w:tcPr>
            <w:tcW w:w="2522" w:type="dxa"/>
            <w:gridSpan w:val="3"/>
            <w:tcBorders>
              <w:top w:val="single" w:sz="4" w:space="0" w:color="auto"/>
              <w:left w:val="single" w:sz="4" w:space="0" w:color="auto"/>
              <w:bottom w:val="single" w:sz="4" w:space="0" w:color="auto"/>
              <w:right w:val="single" w:sz="4" w:space="0" w:color="auto"/>
            </w:tcBorders>
            <w:hideMark/>
          </w:tcPr>
          <w:p w14:paraId="616BEEEB" w14:textId="77777777" w:rsidR="003D1DD0" w:rsidRPr="00033662" w:rsidRDefault="003D1DD0" w:rsidP="00B25295">
            <w:pPr>
              <w:keepNext/>
              <w:keepLines/>
              <w:spacing w:after="0"/>
              <w:jc w:val="center"/>
              <w:rPr>
                <w:rFonts w:ascii="Arial" w:hAnsi="Arial" w:cs="v4.2.0"/>
                <w:bCs/>
                <w:sz w:val="18"/>
                <w:shd w:val="pct15" w:color="auto" w:fill="FFFFFF"/>
                <w:lang w:eastAsia="ja-JP"/>
              </w:rPr>
            </w:pPr>
            <w:r w:rsidRPr="00033662">
              <w:rPr>
                <w:rFonts w:ascii="Arial" w:hAnsi="Arial" w:cs="v4.2.0"/>
                <w:bCs/>
                <w:sz w:val="18"/>
                <w:shd w:val="pct15" w:color="auto" w:fill="FFFFFF"/>
                <w:lang w:eastAsia="ja-JP"/>
              </w:rPr>
              <w:t>200</w:t>
            </w:r>
          </w:p>
        </w:tc>
      </w:tr>
      <w:tr w:rsidR="003D1DD0" w:rsidRPr="00033662" w14:paraId="59C93D6E"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FAF8FD1"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OCNG Pattern as defined in A.3</w:t>
            </w:r>
          </w:p>
        </w:tc>
        <w:tc>
          <w:tcPr>
            <w:tcW w:w="995" w:type="dxa"/>
            <w:tcBorders>
              <w:top w:val="single" w:sz="4" w:space="0" w:color="auto"/>
              <w:left w:val="single" w:sz="4" w:space="0" w:color="auto"/>
              <w:bottom w:val="single" w:sz="4" w:space="0" w:color="auto"/>
              <w:right w:val="single" w:sz="4" w:space="0" w:color="auto"/>
            </w:tcBorders>
            <w:hideMark/>
          </w:tcPr>
          <w:p w14:paraId="6D2D3970"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w:t>
            </w:r>
          </w:p>
        </w:tc>
        <w:tc>
          <w:tcPr>
            <w:tcW w:w="2402" w:type="dxa"/>
            <w:gridSpan w:val="3"/>
            <w:tcBorders>
              <w:top w:val="single" w:sz="4" w:space="0" w:color="auto"/>
              <w:left w:val="single" w:sz="4" w:space="0" w:color="auto"/>
              <w:bottom w:val="single" w:sz="4" w:space="0" w:color="auto"/>
              <w:right w:val="single" w:sz="4" w:space="0" w:color="auto"/>
            </w:tcBorders>
            <w:hideMark/>
          </w:tcPr>
          <w:p w14:paraId="7B0168D5" w14:textId="77777777" w:rsidR="003D1DD0" w:rsidRPr="00033662" w:rsidRDefault="003D1DD0" w:rsidP="00B25295">
            <w:pPr>
              <w:keepNext/>
              <w:keepLines/>
              <w:spacing w:after="0"/>
              <w:jc w:val="center"/>
              <w:rPr>
                <w:rFonts w:ascii="Arial" w:hAnsi="Arial" w:cs="v4.2.0"/>
                <w:bCs/>
                <w:sz w:val="18"/>
                <w:shd w:val="pct15" w:color="auto" w:fill="FFFFFF"/>
                <w:lang w:eastAsia="ja-JP"/>
              </w:rPr>
            </w:pPr>
            <w:r w:rsidRPr="00033662">
              <w:rPr>
                <w:rFonts w:ascii="Arial" w:hAnsi="Arial"/>
                <w:bCs/>
                <w:sz w:val="18"/>
                <w:shd w:val="pct15" w:color="auto" w:fill="FFFFFF"/>
                <w:lang w:eastAsia="ko-KR"/>
              </w:rPr>
              <w:t>NOP.3 FDD</w:t>
            </w:r>
          </w:p>
        </w:tc>
        <w:tc>
          <w:tcPr>
            <w:tcW w:w="2522" w:type="dxa"/>
            <w:gridSpan w:val="3"/>
            <w:tcBorders>
              <w:top w:val="single" w:sz="4" w:space="0" w:color="auto"/>
              <w:left w:val="single" w:sz="4" w:space="0" w:color="auto"/>
              <w:bottom w:val="single" w:sz="4" w:space="0" w:color="auto"/>
              <w:right w:val="single" w:sz="4" w:space="0" w:color="auto"/>
            </w:tcBorders>
            <w:hideMark/>
          </w:tcPr>
          <w:p w14:paraId="001FA9FF" w14:textId="77777777" w:rsidR="003D1DD0" w:rsidRPr="00033662" w:rsidRDefault="003D1DD0" w:rsidP="00B25295">
            <w:pPr>
              <w:keepNext/>
              <w:keepLines/>
              <w:spacing w:after="0"/>
              <w:jc w:val="center"/>
              <w:rPr>
                <w:rFonts w:ascii="Arial" w:hAnsi="Arial" w:cs="v4.2.0"/>
                <w:bCs/>
                <w:sz w:val="18"/>
                <w:shd w:val="pct15" w:color="auto" w:fill="FFFFFF"/>
                <w:lang w:eastAsia="ja-JP"/>
              </w:rPr>
            </w:pPr>
            <w:r w:rsidRPr="00033662">
              <w:rPr>
                <w:rFonts w:ascii="Arial" w:hAnsi="Arial"/>
                <w:bCs/>
                <w:sz w:val="18"/>
                <w:shd w:val="pct15" w:color="auto" w:fill="FFFFFF"/>
                <w:lang w:eastAsia="ko-KR"/>
              </w:rPr>
              <w:t>NOP.3 FDD</w:t>
            </w:r>
          </w:p>
        </w:tc>
      </w:tr>
      <w:tr w:rsidR="003D1DD0" w:rsidRPr="00033662" w14:paraId="307FF7DD"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8467BBB"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NPBCH_RA</w:t>
            </w:r>
          </w:p>
        </w:tc>
        <w:tc>
          <w:tcPr>
            <w:tcW w:w="995" w:type="dxa"/>
            <w:tcBorders>
              <w:top w:val="single" w:sz="4" w:space="0" w:color="auto"/>
              <w:left w:val="single" w:sz="4" w:space="0" w:color="auto"/>
              <w:bottom w:val="single" w:sz="4" w:space="0" w:color="auto"/>
              <w:right w:val="single" w:sz="4" w:space="0" w:color="auto"/>
            </w:tcBorders>
            <w:hideMark/>
          </w:tcPr>
          <w:p w14:paraId="630583D5"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dB</w:t>
            </w:r>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9F667B" w14:textId="77777777" w:rsidR="003D1DD0" w:rsidRPr="00033662" w:rsidRDefault="003D1DD0" w:rsidP="00B25295">
            <w:pPr>
              <w:keepNext/>
              <w:keepLines/>
              <w:spacing w:after="0"/>
              <w:jc w:val="center"/>
              <w:rPr>
                <w:rFonts w:ascii="Arial" w:hAnsi="Arial" w:cs="v4.2.0"/>
                <w:bCs/>
                <w:sz w:val="18"/>
                <w:shd w:val="pct15" w:color="auto" w:fill="FFFFFF"/>
                <w:lang w:eastAsia="ko-KR"/>
              </w:rPr>
            </w:pPr>
            <w:r w:rsidRPr="00033662">
              <w:rPr>
                <w:rFonts w:ascii="Arial" w:hAnsi="Arial" w:cs="v4.2.0"/>
                <w:bCs/>
                <w:sz w:val="18"/>
                <w:shd w:val="pct15" w:color="auto" w:fill="FFFFFF"/>
                <w:lang w:eastAsia="ko-KR"/>
              </w:rPr>
              <w:t>0</w:t>
            </w:r>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2B704D" w14:textId="77777777" w:rsidR="003D1DD0" w:rsidRPr="00033662" w:rsidRDefault="003D1DD0" w:rsidP="00B25295">
            <w:pPr>
              <w:keepNext/>
              <w:keepLines/>
              <w:spacing w:after="0"/>
              <w:jc w:val="center"/>
              <w:rPr>
                <w:rFonts w:ascii="Arial" w:hAnsi="Arial" w:cs="v4.2.0"/>
                <w:bCs/>
                <w:sz w:val="18"/>
                <w:shd w:val="pct15" w:color="auto" w:fill="FFFFFF"/>
                <w:lang w:eastAsia="ko-KR"/>
              </w:rPr>
            </w:pPr>
            <w:r w:rsidRPr="00033662">
              <w:rPr>
                <w:rFonts w:ascii="Arial" w:hAnsi="Arial" w:cs="v4.2.0"/>
                <w:bCs/>
                <w:sz w:val="18"/>
                <w:shd w:val="pct15" w:color="auto" w:fill="FFFFFF"/>
                <w:lang w:eastAsia="ko-KR"/>
              </w:rPr>
              <w:t>0</w:t>
            </w:r>
          </w:p>
        </w:tc>
      </w:tr>
      <w:tr w:rsidR="003D1DD0" w:rsidRPr="00033662" w14:paraId="1CDB9078"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3854B479"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NPBCH_RB</w:t>
            </w:r>
          </w:p>
        </w:tc>
        <w:tc>
          <w:tcPr>
            <w:tcW w:w="995" w:type="dxa"/>
            <w:tcBorders>
              <w:top w:val="single" w:sz="4" w:space="0" w:color="auto"/>
              <w:left w:val="single" w:sz="4" w:space="0" w:color="auto"/>
              <w:bottom w:val="single" w:sz="4" w:space="0" w:color="auto"/>
              <w:right w:val="single" w:sz="4" w:space="0" w:color="auto"/>
            </w:tcBorders>
            <w:hideMark/>
          </w:tcPr>
          <w:p w14:paraId="249C61F9"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1E674308" w14:textId="77777777" w:rsidR="003D1DD0" w:rsidRPr="00033662" w:rsidRDefault="003D1DD0" w:rsidP="00B25295">
            <w:pPr>
              <w:spacing w:after="0"/>
              <w:rPr>
                <w:rFonts w:ascii="Arial" w:hAnsi="Arial" w:cs="v4.2.0"/>
                <w:bCs/>
                <w:sz w:val="18"/>
                <w:shd w:val="pct15" w:color="auto" w:fill="FFFFFF"/>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A835EDF" w14:textId="77777777" w:rsidR="003D1DD0" w:rsidRPr="00033662" w:rsidRDefault="003D1DD0" w:rsidP="00B25295">
            <w:pPr>
              <w:spacing w:after="0"/>
              <w:rPr>
                <w:rFonts w:ascii="Arial" w:hAnsi="Arial" w:cs="v4.2.0"/>
                <w:bCs/>
                <w:sz w:val="18"/>
                <w:shd w:val="pct15" w:color="auto" w:fill="FFFFFF"/>
                <w:lang w:eastAsia="ko-KR"/>
              </w:rPr>
            </w:pPr>
          </w:p>
        </w:tc>
      </w:tr>
      <w:tr w:rsidR="003D1DD0" w:rsidRPr="00033662" w14:paraId="304A033B"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E41FE06"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NPSS_RA</w:t>
            </w:r>
          </w:p>
        </w:tc>
        <w:tc>
          <w:tcPr>
            <w:tcW w:w="995" w:type="dxa"/>
            <w:tcBorders>
              <w:top w:val="single" w:sz="4" w:space="0" w:color="auto"/>
              <w:left w:val="single" w:sz="4" w:space="0" w:color="auto"/>
              <w:bottom w:val="single" w:sz="4" w:space="0" w:color="auto"/>
              <w:right w:val="single" w:sz="4" w:space="0" w:color="auto"/>
            </w:tcBorders>
            <w:hideMark/>
          </w:tcPr>
          <w:p w14:paraId="34BAE906"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18A518B" w14:textId="77777777" w:rsidR="003D1DD0" w:rsidRPr="00033662" w:rsidRDefault="003D1DD0" w:rsidP="00B25295">
            <w:pPr>
              <w:spacing w:after="0"/>
              <w:rPr>
                <w:rFonts w:ascii="Arial" w:hAnsi="Arial" w:cs="v4.2.0"/>
                <w:bCs/>
                <w:sz w:val="18"/>
                <w:shd w:val="pct15" w:color="auto" w:fill="FFFFFF"/>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266E41D" w14:textId="77777777" w:rsidR="003D1DD0" w:rsidRPr="00033662" w:rsidRDefault="003D1DD0" w:rsidP="00B25295">
            <w:pPr>
              <w:spacing w:after="0"/>
              <w:rPr>
                <w:rFonts w:ascii="Arial" w:hAnsi="Arial" w:cs="v4.2.0"/>
                <w:bCs/>
                <w:sz w:val="18"/>
                <w:shd w:val="pct15" w:color="auto" w:fill="FFFFFF"/>
                <w:lang w:eastAsia="ko-KR"/>
              </w:rPr>
            </w:pPr>
          </w:p>
        </w:tc>
      </w:tr>
      <w:tr w:rsidR="003D1DD0" w:rsidRPr="00033662" w14:paraId="3C7DF4F6"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26AB37B"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NSSS_RA</w:t>
            </w:r>
          </w:p>
        </w:tc>
        <w:tc>
          <w:tcPr>
            <w:tcW w:w="995" w:type="dxa"/>
            <w:tcBorders>
              <w:top w:val="single" w:sz="4" w:space="0" w:color="auto"/>
              <w:left w:val="single" w:sz="4" w:space="0" w:color="auto"/>
              <w:bottom w:val="single" w:sz="4" w:space="0" w:color="auto"/>
              <w:right w:val="single" w:sz="4" w:space="0" w:color="auto"/>
            </w:tcBorders>
            <w:hideMark/>
          </w:tcPr>
          <w:p w14:paraId="72744AFD" w14:textId="77777777" w:rsidR="003D1DD0" w:rsidRPr="00033662" w:rsidRDefault="003D1DD0" w:rsidP="00B25295">
            <w:pPr>
              <w:keepNext/>
              <w:keepLines/>
              <w:spacing w:after="0"/>
              <w:jc w:val="center"/>
              <w:rPr>
                <w:rFonts w:ascii="Arial" w:hAnsi="Arial"/>
                <w:bCs/>
                <w:sz w:val="18"/>
                <w:shd w:val="pct15" w:color="auto" w:fill="FFFFFF"/>
                <w:lang w:eastAsia="ko-KR"/>
              </w:rPr>
            </w:pPr>
            <w:r w:rsidRPr="00033662">
              <w:rPr>
                <w:rFonts w:ascii="Arial" w:hAnsi="Arial"/>
                <w:bCs/>
                <w:sz w:val="18"/>
                <w:shd w:val="pct15" w:color="auto" w:fill="FFFFFF"/>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26DB12C" w14:textId="77777777" w:rsidR="003D1DD0" w:rsidRPr="00033662" w:rsidRDefault="003D1DD0" w:rsidP="00B25295">
            <w:pPr>
              <w:spacing w:after="0"/>
              <w:rPr>
                <w:rFonts w:ascii="Arial" w:hAnsi="Arial" w:cs="v4.2.0"/>
                <w:bCs/>
                <w:sz w:val="18"/>
                <w:shd w:val="pct15" w:color="auto" w:fill="FFFFFF"/>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532E4BC" w14:textId="77777777" w:rsidR="003D1DD0" w:rsidRPr="00033662" w:rsidRDefault="003D1DD0" w:rsidP="00B25295">
            <w:pPr>
              <w:spacing w:after="0"/>
              <w:rPr>
                <w:rFonts w:ascii="Arial" w:hAnsi="Arial" w:cs="v4.2.0"/>
                <w:bCs/>
                <w:sz w:val="18"/>
                <w:shd w:val="pct15" w:color="auto" w:fill="FFFFFF"/>
                <w:lang w:eastAsia="ko-KR"/>
              </w:rPr>
            </w:pPr>
          </w:p>
        </w:tc>
      </w:tr>
      <w:tr w:rsidR="003D1DD0" w:rsidRPr="00033662" w14:paraId="367D0348"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72B542A"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NPDCCH_RA</w:t>
            </w:r>
          </w:p>
        </w:tc>
        <w:tc>
          <w:tcPr>
            <w:tcW w:w="995" w:type="dxa"/>
            <w:tcBorders>
              <w:top w:val="single" w:sz="4" w:space="0" w:color="auto"/>
              <w:left w:val="single" w:sz="4" w:space="0" w:color="auto"/>
              <w:bottom w:val="single" w:sz="4" w:space="0" w:color="auto"/>
              <w:right w:val="single" w:sz="4" w:space="0" w:color="auto"/>
            </w:tcBorders>
            <w:hideMark/>
          </w:tcPr>
          <w:p w14:paraId="64489E15"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0E568C4" w14:textId="77777777" w:rsidR="003D1DD0" w:rsidRPr="00033662" w:rsidRDefault="003D1DD0" w:rsidP="00B25295">
            <w:pPr>
              <w:spacing w:after="0"/>
              <w:rPr>
                <w:rFonts w:ascii="Arial" w:hAnsi="Arial" w:cs="v4.2.0"/>
                <w:bCs/>
                <w:sz w:val="18"/>
                <w:shd w:val="pct15" w:color="auto" w:fill="FFFFFF"/>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BF0F894" w14:textId="77777777" w:rsidR="003D1DD0" w:rsidRPr="00033662" w:rsidRDefault="003D1DD0" w:rsidP="00B25295">
            <w:pPr>
              <w:spacing w:after="0"/>
              <w:rPr>
                <w:rFonts w:ascii="Arial" w:hAnsi="Arial" w:cs="v4.2.0"/>
                <w:bCs/>
                <w:sz w:val="18"/>
                <w:shd w:val="pct15" w:color="auto" w:fill="FFFFFF"/>
                <w:lang w:eastAsia="ko-KR"/>
              </w:rPr>
            </w:pPr>
          </w:p>
        </w:tc>
      </w:tr>
      <w:tr w:rsidR="003D1DD0" w:rsidRPr="00033662" w14:paraId="1009AAC3"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4F3BFDD"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NPDCCH_RB</w:t>
            </w:r>
          </w:p>
        </w:tc>
        <w:tc>
          <w:tcPr>
            <w:tcW w:w="995" w:type="dxa"/>
            <w:tcBorders>
              <w:top w:val="single" w:sz="4" w:space="0" w:color="auto"/>
              <w:left w:val="single" w:sz="4" w:space="0" w:color="auto"/>
              <w:bottom w:val="single" w:sz="4" w:space="0" w:color="auto"/>
              <w:right w:val="single" w:sz="4" w:space="0" w:color="auto"/>
            </w:tcBorders>
            <w:hideMark/>
          </w:tcPr>
          <w:p w14:paraId="461471E7"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1962850F" w14:textId="77777777" w:rsidR="003D1DD0" w:rsidRPr="00033662" w:rsidRDefault="003D1DD0" w:rsidP="00B25295">
            <w:pPr>
              <w:spacing w:after="0"/>
              <w:rPr>
                <w:rFonts w:ascii="Arial" w:hAnsi="Arial" w:cs="v4.2.0"/>
                <w:bCs/>
                <w:sz w:val="18"/>
                <w:shd w:val="pct15" w:color="auto" w:fill="FFFFFF"/>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39757A1" w14:textId="77777777" w:rsidR="003D1DD0" w:rsidRPr="00033662" w:rsidRDefault="003D1DD0" w:rsidP="00B25295">
            <w:pPr>
              <w:spacing w:after="0"/>
              <w:rPr>
                <w:rFonts w:ascii="Arial" w:hAnsi="Arial" w:cs="v4.2.0"/>
                <w:bCs/>
                <w:sz w:val="18"/>
                <w:shd w:val="pct15" w:color="auto" w:fill="FFFFFF"/>
                <w:lang w:eastAsia="ko-KR"/>
              </w:rPr>
            </w:pPr>
          </w:p>
        </w:tc>
      </w:tr>
      <w:tr w:rsidR="003D1DD0" w:rsidRPr="00033662" w14:paraId="7BDC7A61"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DE8A446"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NPDSCH_RA</w:t>
            </w:r>
          </w:p>
        </w:tc>
        <w:tc>
          <w:tcPr>
            <w:tcW w:w="995" w:type="dxa"/>
            <w:tcBorders>
              <w:top w:val="single" w:sz="4" w:space="0" w:color="auto"/>
              <w:left w:val="single" w:sz="4" w:space="0" w:color="auto"/>
              <w:bottom w:val="single" w:sz="4" w:space="0" w:color="auto"/>
              <w:right w:val="single" w:sz="4" w:space="0" w:color="auto"/>
            </w:tcBorders>
            <w:hideMark/>
          </w:tcPr>
          <w:p w14:paraId="40F2FC6D"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4CACA1F" w14:textId="77777777" w:rsidR="003D1DD0" w:rsidRPr="00033662" w:rsidRDefault="003D1DD0" w:rsidP="00B25295">
            <w:pPr>
              <w:spacing w:after="0"/>
              <w:rPr>
                <w:rFonts w:ascii="Arial" w:hAnsi="Arial" w:cs="v4.2.0"/>
                <w:bCs/>
                <w:sz w:val="18"/>
                <w:shd w:val="pct15" w:color="auto" w:fill="FFFFFF"/>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2B8F003" w14:textId="77777777" w:rsidR="003D1DD0" w:rsidRPr="00033662" w:rsidRDefault="003D1DD0" w:rsidP="00B25295">
            <w:pPr>
              <w:spacing w:after="0"/>
              <w:rPr>
                <w:rFonts w:ascii="Arial" w:hAnsi="Arial" w:cs="v4.2.0"/>
                <w:bCs/>
                <w:sz w:val="18"/>
                <w:shd w:val="pct15" w:color="auto" w:fill="FFFFFF"/>
                <w:lang w:eastAsia="ko-KR"/>
              </w:rPr>
            </w:pPr>
          </w:p>
        </w:tc>
      </w:tr>
      <w:tr w:rsidR="003D1DD0" w:rsidRPr="00033662" w14:paraId="2E698286"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44FCC87"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NPDSCH_RB</w:t>
            </w:r>
          </w:p>
        </w:tc>
        <w:tc>
          <w:tcPr>
            <w:tcW w:w="995" w:type="dxa"/>
            <w:tcBorders>
              <w:top w:val="single" w:sz="4" w:space="0" w:color="auto"/>
              <w:left w:val="single" w:sz="4" w:space="0" w:color="auto"/>
              <w:bottom w:val="single" w:sz="4" w:space="0" w:color="auto"/>
              <w:right w:val="single" w:sz="4" w:space="0" w:color="auto"/>
            </w:tcBorders>
            <w:hideMark/>
          </w:tcPr>
          <w:p w14:paraId="14664976"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31CF55B" w14:textId="77777777" w:rsidR="003D1DD0" w:rsidRPr="00033662" w:rsidRDefault="003D1DD0" w:rsidP="00B25295">
            <w:pPr>
              <w:spacing w:after="0"/>
              <w:rPr>
                <w:rFonts w:ascii="Arial" w:hAnsi="Arial" w:cs="v4.2.0"/>
                <w:bCs/>
                <w:sz w:val="18"/>
                <w:shd w:val="pct15" w:color="auto" w:fill="FFFFFF"/>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8FD7474" w14:textId="77777777" w:rsidR="003D1DD0" w:rsidRPr="00033662" w:rsidRDefault="003D1DD0" w:rsidP="00B25295">
            <w:pPr>
              <w:spacing w:after="0"/>
              <w:rPr>
                <w:rFonts w:ascii="Arial" w:hAnsi="Arial" w:cs="v4.2.0"/>
                <w:bCs/>
                <w:sz w:val="18"/>
                <w:shd w:val="pct15" w:color="auto" w:fill="FFFFFF"/>
                <w:lang w:eastAsia="ko-KR"/>
              </w:rPr>
            </w:pPr>
          </w:p>
        </w:tc>
      </w:tr>
      <w:tr w:rsidR="003D1DD0" w:rsidRPr="00033662" w14:paraId="0F26A040"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C1163D" w14:textId="77777777" w:rsidR="003D1DD0" w:rsidRPr="00033662" w:rsidRDefault="003D1DD0" w:rsidP="00B25295">
            <w:pPr>
              <w:keepNext/>
              <w:keepLines/>
              <w:spacing w:after="0"/>
              <w:jc w:val="center"/>
              <w:rPr>
                <w:rFonts w:ascii="Arial" w:hAnsi="Arial"/>
                <w:bCs/>
                <w:sz w:val="18"/>
                <w:shd w:val="pct15" w:color="auto" w:fill="FFFFFF"/>
                <w:lang w:eastAsia="ja-JP"/>
              </w:rPr>
            </w:pPr>
            <w:proofErr w:type="spellStart"/>
            <w:r w:rsidRPr="00033662">
              <w:rPr>
                <w:rFonts w:ascii="Arial" w:hAnsi="Arial"/>
                <w:bCs/>
                <w:sz w:val="18"/>
                <w:shd w:val="pct15" w:color="auto" w:fill="FFFFFF"/>
                <w:lang w:eastAsia="ja-JP"/>
              </w:rPr>
              <w:t>NOCNG_RANote</w:t>
            </w:r>
            <w:proofErr w:type="spellEnd"/>
            <w:r w:rsidRPr="00033662">
              <w:rPr>
                <w:rFonts w:ascii="Arial" w:hAnsi="Arial"/>
                <w:bCs/>
                <w:sz w:val="18"/>
                <w:shd w:val="pct15" w:color="auto" w:fill="FFFFFF"/>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2A7EE78C"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185A0FA" w14:textId="77777777" w:rsidR="003D1DD0" w:rsidRPr="00033662" w:rsidRDefault="003D1DD0" w:rsidP="00B25295">
            <w:pPr>
              <w:spacing w:after="0"/>
              <w:rPr>
                <w:rFonts w:ascii="Arial" w:hAnsi="Arial" w:cs="v4.2.0"/>
                <w:bCs/>
                <w:sz w:val="18"/>
                <w:shd w:val="pct15" w:color="auto" w:fill="FFFFFF"/>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5E7D7CB9" w14:textId="77777777" w:rsidR="003D1DD0" w:rsidRPr="00033662" w:rsidRDefault="003D1DD0" w:rsidP="00B25295">
            <w:pPr>
              <w:spacing w:after="0"/>
              <w:rPr>
                <w:rFonts w:ascii="Arial" w:hAnsi="Arial" w:cs="v4.2.0"/>
                <w:bCs/>
                <w:sz w:val="18"/>
                <w:shd w:val="pct15" w:color="auto" w:fill="FFFFFF"/>
                <w:lang w:eastAsia="ko-KR"/>
              </w:rPr>
            </w:pPr>
          </w:p>
        </w:tc>
      </w:tr>
      <w:tr w:rsidR="003D1DD0" w:rsidRPr="00033662" w14:paraId="6D76319D"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DE5EF6" w14:textId="77777777" w:rsidR="003D1DD0" w:rsidRPr="00033662" w:rsidRDefault="003D1DD0" w:rsidP="00B25295">
            <w:pPr>
              <w:keepNext/>
              <w:keepLines/>
              <w:spacing w:after="0"/>
              <w:jc w:val="center"/>
              <w:rPr>
                <w:rFonts w:ascii="Arial" w:hAnsi="Arial"/>
                <w:bCs/>
                <w:sz w:val="18"/>
                <w:shd w:val="pct15" w:color="auto" w:fill="FFFFFF"/>
                <w:lang w:eastAsia="ja-JP"/>
              </w:rPr>
            </w:pPr>
            <w:proofErr w:type="spellStart"/>
            <w:r w:rsidRPr="00033662">
              <w:rPr>
                <w:rFonts w:ascii="Arial" w:hAnsi="Arial"/>
                <w:bCs/>
                <w:sz w:val="18"/>
                <w:shd w:val="pct15" w:color="auto" w:fill="FFFFFF"/>
                <w:lang w:eastAsia="ja-JP"/>
              </w:rPr>
              <w:t>NOCNG_RBNote</w:t>
            </w:r>
            <w:proofErr w:type="spellEnd"/>
            <w:r w:rsidRPr="00033662">
              <w:rPr>
                <w:rFonts w:ascii="Arial" w:hAnsi="Arial"/>
                <w:bCs/>
                <w:sz w:val="18"/>
                <w:shd w:val="pct15" w:color="auto" w:fill="FFFFFF"/>
                <w:lang w:eastAsia="ja-JP"/>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08EDE78D"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9D8BA15" w14:textId="77777777" w:rsidR="003D1DD0" w:rsidRPr="00033662" w:rsidRDefault="003D1DD0" w:rsidP="00B25295">
            <w:pPr>
              <w:spacing w:after="0"/>
              <w:rPr>
                <w:rFonts w:ascii="Arial" w:hAnsi="Arial" w:cs="v4.2.0"/>
                <w:bCs/>
                <w:sz w:val="18"/>
                <w:shd w:val="pct15" w:color="auto" w:fill="FFFFFF"/>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A677165" w14:textId="77777777" w:rsidR="003D1DD0" w:rsidRPr="00033662" w:rsidRDefault="003D1DD0" w:rsidP="00B25295">
            <w:pPr>
              <w:spacing w:after="0"/>
              <w:rPr>
                <w:rFonts w:ascii="Arial" w:hAnsi="Arial" w:cs="v4.2.0"/>
                <w:bCs/>
                <w:sz w:val="18"/>
                <w:shd w:val="pct15" w:color="auto" w:fill="FFFFFF"/>
                <w:lang w:eastAsia="ko-KR"/>
              </w:rPr>
            </w:pPr>
          </w:p>
        </w:tc>
      </w:tr>
      <w:tr w:rsidR="003D1DD0" w:rsidRPr="00033662" w14:paraId="435679CC"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A5A5309" w14:textId="77777777" w:rsidR="003D1DD0" w:rsidRPr="00033662" w:rsidRDefault="003D1DD0" w:rsidP="00B25295">
            <w:pPr>
              <w:keepNext/>
              <w:keepLines/>
              <w:spacing w:after="0"/>
              <w:jc w:val="center"/>
              <w:rPr>
                <w:rFonts w:ascii="Arial" w:hAnsi="Arial"/>
                <w:bCs/>
                <w:sz w:val="18"/>
                <w:shd w:val="pct15" w:color="auto" w:fill="FFFFFF"/>
                <w:lang w:eastAsia="ja-JP"/>
              </w:rPr>
            </w:pPr>
            <w:proofErr w:type="spellStart"/>
            <w:r w:rsidRPr="00033662">
              <w:rPr>
                <w:rFonts w:ascii="Arial" w:hAnsi="Arial"/>
                <w:bCs/>
                <w:sz w:val="18"/>
                <w:shd w:val="pct15" w:color="auto" w:fill="FFFFFF"/>
                <w:lang w:eastAsia="ja-JP"/>
              </w:rPr>
              <w:t>Qrxlevmin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26307BFA"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dBm</w:t>
            </w:r>
          </w:p>
        </w:tc>
        <w:tc>
          <w:tcPr>
            <w:tcW w:w="2402" w:type="dxa"/>
            <w:gridSpan w:val="3"/>
            <w:tcBorders>
              <w:top w:val="single" w:sz="4" w:space="0" w:color="auto"/>
              <w:left w:val="single" w:sz="4" w:space="0" w:color="auto"/>
              <w:bottom w:val="single" w:sz="4" w:space="0" w:color="auto"/>
              <w:right w:val="single" w:sz="4" w:space="0" w:color="auto"/>
            </w:tcBorders>
            <w:hideMark/>
          </w:tcPr>
          <w:p w14:paraId="2D10FB64" w14:textId="77777777" w:rsidR="003D1DD0" w:rsidRPr="00033662" w:rsidRDefault="003D1DD0" w:rsidP="00B25295">
            <w:pPr>
              <w:keepNext/>
              <w:keepLines/>
              <w:spacing w:after="0"/>
              <w:jc w:val="center"/>
              <w:rPr>
                <w:rFonts w:ascii="Arial" w:hAnsi="Arial" w:cs="Arial"/>
                <w:bCs/>
                <w:sz w:val="18"/>
                <w:shd w:val="pct15" w:color="auto" w:fill="FFFFFF"/>
                <w:lang w:eastAsia="ja-JP"/>
              </w:rPr>
            </w:pPr>
            <w:r w:rsidRPr="00033662">
              <w:rPr>
                <w:rFonts w:ascii="Arial" w:hAnsi="Arial" w:cs="Arial"/>
                <w:bCs/>
                <w:shd w:val="pct15" w:color="auto" w:fill="FFFFFF"/>
              </w:rPr>
              <w:t>-156</w:t>
            </w:r>
          </w:p>
        </w:tc>
        <w:tc>
          <w:tcPr>
            <w:tcW w:w="2522" w:type="dxa"/>
            <w:gridSpan w:val="3"/>
            <w:tcBorders>
              <w:top w:val="single" w:sz="4" w:space="0" w:color="auto"/>
              <w:left w:val="single" w:sz="4" w:space="0" w:color="auto"/>
              <w:bottom w:val="single" w:sz="4" w:space="0" w:color="auto"/>
              <w:right w:val="single" w:sz="4" w:space="0" w:color="auto"/>
            </w:tcBorders>
            <w:hideMark/>
          </w:tcPr>
          <w:p w14:paraId="7F88EF6F" w14:textId="77777777" w:rsidR="003D1DD0" w:rsidRPr="00033662" w:rsidRDefault="003D1DD0" w:rsidP="00B25295">
            <w:pPr>
              <w:keepNext/>
              <w:keepLines/>
              <w:spacing w:after="0"/>
              <w:jc w:val="center"/>
              <w:rPr>
                <w:rFonts w:ascii="Arial" w:hAnsi="Arial" w:cs="Arial"/>
                <w:bCs/>
                <w:sz w:val="18"/>
                <w:shd w:val="pct15" w:color="auto" w:fill="FFFFFF"/>
                <w:lang w:eastAsia="ja-JP"/>
              </w:rPr>
            </w:pPr>
            <w:r w:rsidRPr="00033662">
              <w:rPr>
                <w:rFonts w:ascii="Arial" w:hAnsi="Arial" w:cs="Arial"/>
                <w:bCs/>
                <w:shd w:val="pct15" w:color="auto" w:fill="FFFFFF"/>
              </w:rPr>
              <w:t>-156</w:t>
            </w:r>
          </w:p>
        </w:tc>
      </w:tr>
      <w:tr w:rsidR="003D1DD0" w:rsidRPr="00033662" w14:paraId="7A3CCCA6"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78B6657" w14:textId="77777777" w:rsidR="003D1DD0" w:rsidRPr="00033662" w:rsidRDefault="003D1DD0" w:rsidP="00B25295">
            <w:pPr>
              <w:keepNext/>
              <w:keepLines/>
              <w:spacing w:after="0"/>
              <w:jc w:val="center"/>
              <w:rPr>
                <w:rFonts w:ascii="Arial" w:hAnsi="Arial"/>
                <w:bCs/>
                <w:sz w:val="18"/>
                <w:shd w:val="pct15" w:color="auto" w:fill="FFFFFF"/>
                <w:lang w:eastAsia="ja-JP"/>
              </w:rPr>
            </w:pPr>
            <w:proofErr w:type="spellStart"/>
            <w:r w:rsidRPr="00033662">
              <w:rPr>
                <w:rFonts w:ascii="Arial" w:hAnsi="Arial"/>
                <w:bCs/>
                <w:sz w:val="18"/>
                <w:shd w:val="pct15" w:color="auto" w:fill="FFFFFF"/>
                <w:lang w:eastAsia="ja-JP"/>
              </w:rPr>
              <w:t>Pcompensation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69E212A3"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20F1DACC"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796386F1"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0</w:t>
            </w:r>
          </w:p>
        </w:tc>
      </w:tr>
      <w:tr w:rsidR="003D1DD0" w:rsidRPr="00033662" w14:paraId="1A2C9D22"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983FB50" w14:textId="77777777" w:rsidR="003D1DD0" w:rsidRPr="00033662" w:rsidRDefault="003D1DD0" w:rsidP="00B25295">
            <w:pPr>
              <w:keepNext/>
              <w:keepLines/>
              <w:spacing w:after="0"/>
              <w:jc w:val="center"/>
              <w:rPr>
                <w:rFonts w:ascii="Arial" w:hAnsi="Arial"/>
                <w:bCs/>
                <w:sz w:val="18"/>
                <w:shd w:val="pct15" w:color="auto" w:fill="FFFFFF"/>
                <w:lang w:eastAsia="ja-JP"/>
              </w:rPr>
            </w:pPr>
            <w:proofErr w:type="spellStart"/>
            <w:r w:rsidRPr="00033662">
              <w:rPr>
                <w:rFonts w:ascii="Arial" w:hAnsi="Arial"/>
                <w:bCs/>
                <w:sz w:val="18"/>
                <w:shd w:val="pct15" w:color="auto" w:fill="FFFFFF"/>
                <w:lang w:eastAsia="ja-JP"/>
              </w:rPr>
              <w:t>Qhysts</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274CDB0B"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4A7C0A90"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13AE20CA"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0</w:t>
            </w:r>
          </w:p>
        </w:tc>
      </w:tr>
      <w:tr w:rsidR="003D1DD0" w:rsidRPr="00033662" w14:paraId="3933EE58"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3C94DA39" w14:textId="77777777" w:rsidR="003D1DD0" w:rsidRPr="00033662" w:rsidRDefault="003D1DD0" w:rsidP="00B25295">
            <w:pPr>
              <w:keepNext/>
              <w:keepLines/>
              <w:spacing w:after="0"/>
              <w:jc w:val="center"/>
              <w:rPr>
                <w:rFonts w:ascii="Arial" w:hAnsi="Arial"/>
                <w:bCs/>
                <w:sz w:val="18"/>
                <w:shd w:val="pct15" w:color="auto" w:fill="FFFFFF"/>
                <w:lang w:eastAsia="ja-JP"/>
              </w:rPr>
            </w:pPr>
            <w:proofErr w:type="spellStart"/>
            <w:r w:rsidRPr="00033662">
              <w:rPr>
                <w:rFonts w:ascii="Arial" w:hAnsi="Arial"/>
                <w:bCs/>
                <w:sz w:val="18"/>
                <w:shd w:val="pct15" w:color="auto" w:fill="FFFFFF"/>
                <w:lang w:eastAsia="ja-JP"/>
              </w:rPr>
              <w:t>Qoffsets</w:t>
            </w:r>
            <w:proofErr w:type="spellEnd"/>
            <w:r w:rsidRPr="00033662">
              <w:rPr>
                <w:rFonts w:ascii="Arial" w:hAnsi="Arial"/>
                <w:bCs/>
                <w:sz w:val="18"/>
                <w:shd w:val="pct15" w:color="auto" w:fill="FFFFFF"/>
                <w:lang w:eastAsia="ja-JP"/>
              </w:rPr>
              <w:t>, n</w:t>
            </w:r>
          </w:p>
        </w:tc>
        <w:tc>
          <w:tcPr>
            <w:tcW w:w="995" w:type="dxa"/>
            <w:tcBorders>
              <w:top w:val="single" w:sz="4" w:space="0" w:color="auto"/>
              <w:left w:val="single" w:sz="4" w:space="0" w:color="auto"/>
              <w:bottom w:val="single" w:sz="4" w:space="0" w:color="auto"/>
              <w:right w:val="single" w:sz="4" w:space="0" w:color="auto"/>
            </w:tcBorders>
            <w:hideMark/>
          </w:tcPr>
          <w:p w14:paraId="35849161"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39C9F375"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138D9258"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0</w:t>
            </w:r>
          </w:p>
        </w:tc>
      </w:tr>
      <w:tr w:rsidR="003D1DD0" w:rsidRPr="00033662" w14:paraId="6C04DA3B"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84B7E89" w14:textId="77777777" w:rsidR="003D1DD0" w:rsidRPr="00033662" w:rsidRDefault="003D1DD0" w:rsidP="00B25295">
            <w:pPr>
              <w:keepNext/>
              <w:keepLines/>
              <w:spacing w:after="0"/>
              <w:jc w:val="center"/>
              <w:rPr>
                <w:rFonts w:ascii="Arial" w:hAnsi="Arial"/>
                <w:bCs/>
                <w:sz w:val="18"/>
                <w:shd w:val="pct15" w:color="auto" w:fill="FFFFFF"/>
                <w:lang w:eastAsia="ja-JP"/>
              </w:rPr>
            </w:pPr>
            <w:proofErr w:type="spellStart"/>
            <w:r w:rsidRPr="00033662">
              <w:rPr>
                <w:rFonts w:ascii="Arial" w:hAnsi="Arial"/>
                <w:bCs/>
                <w:sz w:val="18"/>
                <w:shd w:val="pct15" w:color="auto" w:fill="FFFFFF"/>
                <w:lang w:eastAsia="ja-JP"/>
              </w:rPr>
              <w:t>Cell_selection_and</w:t>
            </w:r>
            <w:proofErr w:type="spellEnd"/>
            <w:r w:rsidRPr="00033662">
              <w:rPr>
                <w:rFonts w:ascii="Arial" w:hAnsi="Arial"/>
                <w:bCs/>
                <w:sz w:val="18"/>
                <w:shd w:val="pct15" w:color="auto" w:fill="FFFFFF"/>
                <w:lang w:eastAsia="ja-JP"/>
              </w:rPr>
              <w:t>_</w:t>
            </w:r>
          </w:p>
          <w:p w14:paraId="23421C12" w14:textId="77777777" w:rsidR="003D1DD0" w:rsidRPr="00033662" w:rsidRDefault="003D1DD0" w:rsidP="00B25295">
            <w:pPr>
              <w:keepNext/>
              <w:keepLines/>
              <w:spacing w:after="0"/>
              <w:jc w:val="center"/>
              <w:rPr>
                <w:rFonts w:ascii="Arial" w:hAnsi="Arial"/>
                <w:bCs/>
                <w:sz w:val="18"/>
                <w:shd w:val="pct15" w:color="auto" w:fill="FFFFFF"/>
                <w:lang w:eastAsia="ja-JP"/>
              </w:rPr>
            </w:pPr>
            <w:proofErr w:type="spellStart"/>
            <w:r w:rsidRPr="00033662">
              <w:rPr>
                <w:rFonts w:ascii="Arial" w:hAnsi="Arial"/>
                <w:bCs/>
                <w:sz w:val="18"/>
                <w:shd w:val="pct15" w:color="auto" w:fill="FFFFFF"/>
                <w:lang w:eastAsia="ja-JP"/>
              </w:rPr>
              <w:t>reselection_quality_measurement</w:t>
            </w:r>
            <w:proofErr w:type="spellEnd"/>
          </w:p>
        </w:tc>
        <w:tc>
          <w:tcPr>
            <w:tcW w:w="995" w:type="dxa"/>
            <w:tcBorders>
              <w:top w:val="single" w:sz="4" w:space="0" w:color="auto"/>
              <w:left w:val="single" w:sz="4" w:space="0" w:color="auto"/>
              <w:bottom w:val="single" w:sz="4" w:space="0" w:color="auto"/>
              <w:right w:val="single" w:sz="4" w:space="0" w:color="auto"/>
            </w:tcBorders>
          </w:tcPr>
          <w:p w14:paraId="3A3BB143" w14:textId="77777777" w:rsidR="003D1DD0" w:rsidRPr="00033662" w:rsidRDefault="003D1DD0" w:rsidP="00B25295">
            <w:pPr>
              <w:keepNext/>
              <w:keepLines/>
              <w:spacing w:after="0"/>
              <w:jc w:val="center"/>
              <w:rPr>
                <w:rFonts w:ascii="Arial" w:hAnsi="Arial" w:cs="v4.2.0"/>
                <w:bCs/>
                <w:sz w:val="18"/>
                <w:shd w:val="pct15" w:color="auto" w:fill="FFFFFF"/>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1F0C1F33" w14:textId="77777777" w:rsidR="003D1DD0" w:rsidRPr="00033662" w:rsidRDefault="003D1DD0" w:rsidP="00B25295">
            <w:pPr>
              <w:keepNext/>
              <w:keepLines/>
              <w:spacing w:after="0"/>
              <w:jc w:val="center"/>
              <w:rPr>
                <w:rFonts w:ascii="Arial" w:hAnsi="Arial" w:cs="v4.2.0"/>
                <w:bCs/>
                <w:sz w:val="18"/>
                <w:shd w:val="pct15" w:color="auto" w:fill="FFFFFF"/>
                <w:lang w:eastAsia="ja-JP"/>
              </w:rPr>
            </w:pPr>
            <w:r w:rsidRPr="00033662">
              <w:rPr>
                <w:rFonts w:ascii="Arial" w:hAnsi="Arial" w:cs="v4.2.0"/>
                <w:bCs/>
                <w:sz w:val="18"/>
                <w:shd w:val="pct15" w:color="auto" w:fill="FFFFFF"/>
                <w:lang w:eastAsia="ja-JP"/>
              </w:rPr>
              <w:t>NRSRP</w:t>
            </w:r>
          </w:p>
        </w:tc>
        <w:tc>
          <w:tcPr>
            <w:tcW w:w="2522" w:type="dxa"/>
            <w:gridSpan w:val="3"/>
            <w:tcBorders>
              <w:top w:val="single" w:sz="4" w:space="0" w:color="auto"/>
              <w:left w:val="single" w:sz="4" w:space="0" w:color="auto"/>
              <w:bottom w:val="single" w:sz="4" w:space="0" w:color="auto"/>
              <w:right w:val="single" w:sz="4" w:space="0" w:color="auto"/>
            </w:tcBorders>
            <w:hideMark/>
          </w:tcPr>
          <w:p w14:paraId="2F15A26C" w14:textId="77777777" w:rsidR="003D1DD0" w:rsidRPr="00033662" w:rsidRDefault="003D1DD0" w:rsidP="00B25295">
            <w:pPr>
              <w:keepNext/>
              <w:keepLines/>
              <w:spacing w:after="0"/>
              <w:jc w:val="center"/>
              <w:rPr>
                <w:rFonts w:ascii="Arial" w:hAnsi="Arial" w:cs="v4.2.0"/>
                <w:bCs/>
                <w:sz w:val="18"/>
                <w:shd w:val="pct15" w:color="auto" w:fill="FFFFFF"/>
                <w:lang w:eastAsia="ja-JP"/>
              </w:rPr>
            </w:pPr>
            <w:r w:rsidRPr="00033662">
              <w:rPr>
                <w:rFonts w:ascii="Arial" w:hAnsi="Arial" w:cs="v4.2.0"/>
                <w:bCs/>
                <w:sz w:val="18"/>
                <w:shd w:val="pct15" w:color="auto" w:fill="FFFFFF"/>
                <w:lang w:eastAsia="ja-JP"/>
              </w:rPr>
              <w:t>NRSRP</w:t>
            </w:r>
          </w:p>
        </w:tc>
      </w:tr>
      <w:tr w:rsidR="003D1DD0" w:rsidRPr="00033662" w14:paraId="6D6B10AA"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134F0D6" w14:textId="332D7B5E" w:rsidR="003D1DD0" w:rsidRPr="00033662" w:rsidRDefault="00654283" w:rsidP="00B25295">
            <w:pPr>
              <w:keepNext/>
              <w:keepLines/>
              <w:spacing w:after="0"/>
              <w:jc w:val="center"/>
              <w:rPr>
                <w:rFonts w:ascii="Arial" w:hAnsi="Arial"/>
                <w:bCs/>
                <w:sz w:val="18"/>
                <w:shd w:val="pct15" w:color="auto" w:fill="FFFFFF"/>
                <w:lang w:eastAsia="ja-JP"/>
              </w:rPr>
            </w:pPr>
            <w:r w:rsidRPr="00033662">
              <w:rPr>
                <w:rFonts w:ascii="Arial" w:hAnsi="Arial"/>
                <w:noProof/>
                <w:sz w:val="18"/>
                <w:shd w:val="pct15" w:color="auto" w:fill="FFFFFF"/>
                <w:lang w:eastAsia="ja-JP"/>
              </w:rPr>
              <w:drawing>
                <wp:inline distT="0" distB="0" distL="0" distR="0" wp14:anchorId="350A62DE" wp14:editId="0D6D3F99">
                  <wp:extent cx="260350" cy="228600"/>
                  <wp:effectExtent l="0" t="0" r="0" b="0"/>
                  <wp:docPr id="25"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37080EB2" w14:textId="77777777" w:rsidR="003D1DD0" w:rsidRPr="00033662" w:rsidRDefault="003D1DD0" w:rsidP="00B25295">
            <w:pPr>
              <w:keepNext/>
              <w:keepLines/>
              <w:spacing w:after="0"/>
              <w:jc w:val="center"/>
              <w:rPr>
                <w:rFonts w:ascii="Arial" w:hAnsi="Arial" w:cs="v4.2.0"/>
                <w:bCs/>
                <w:sz w:val="18"/>
                <w:shd w:val="pct15" w:color="auto" w:fill="FFFFFF"/>
                <w:lang w:eastAsia="ja-JP"/>
              </w:rPr>
            </w:pPr>
            <w:r w:rsidRPr="00033662">
              <w:rPr>
                <w:rFonts w:ascii="Arial" w:hAnsi="Arial" w:cs="v4.2.0"/>
                <w:bCs/>
                <w:sz w:val="18"/>
                <w:shd w:val="pct15" w:color="auto" w:fill="FFFFFF"/>
                <w:lang w:eastAsia="ja-JP"/>
              </w:rPr>
              <w:t>dBm/15 kHz</w:t>
            </w:r>
          </w:p>
        </w:tc>
        <w:tc>
          <w:tcPr>
            <w:tcW w:w="4924" w:type="dxa"/>
            <w:gridSpan w:val="6"/>
            <w:tcBorders>
              <w:top w:val="single" w:sz="4" w:space="0" w:color="auto"/>
              <w:left w:val="single" w:sz="4" w:space="0" w:color="auto"/>
              <w:bottom w:val="single" w:sz="4" w:space="0" w:color="auto"/>
              <w:right w:val="single" w:sz="4" w:space="0" w:color="auto"/>
            </w:tcBorders>
            <w:hideMark/>
          </w:tcPr>
          <w:p w14:paraId="4B288B0B" w14:textId="77777777" w:rsidR="003D1DD0" w:rsidRPr="00033662" w:rsidRDefault="003D1DD0" w:rsidP="00B25295">
            <w:pPr>
              <w:keepNext/>
              <w:keepLines/>
              <w:spacing w:after="0"/>
              <w:jc w:val="center"/>
              <w:rPr>
                <w:rFonts w:ascii="Arial" w:hAnsi="Arial" w:cs="v4.2.0"/>
                <w:bCs/>
                <w:sz w:val="18"/>
                <w:shd w:val="pct15" w:color="auto" w:fill="FFFFFF"/>
                <w:lang w:eastAsia="ja-JP"/>
              </w:rPr>
            </w:pPr>
            <w:r w:rsidRPr="00033662">
              <w:rPr>
                <w:rFonts w:ascii="Arial" w:hAnsi="Arial" w:cs="v4.2.0"/>
                <w:bCs/>
                <w:sz w:val="18"/>
                <w:shd w:val="pct15" w:color="auto" w:fill="FFFFFF"/>
                <w:lang w:eastAsia="ko-KR"/>
              </w:rPr>
              <w:t>-98</w:t>
            </w:r>
          </w:p>
        </w:tc>
      </w:tr>
      <w:tr w:rsidR="003D1DD0" w:rsidRPr="00033662" w14:paraId="51EE6A92"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3F6B4AA3" w14:textId="0041D9D2" w:rsidR="003D1DD0" w:rsidRPr="00033662" w:rsidRDefault="00654283" w:rsidP="00B25295">
            <w:pPr>
              <w:keepNext/>
              <w:keepLines/>
              <w:spacing w:after="0"/>
              <w:jc w:val="center"/>
              <w:rPr>
                <w:rFonts w:ascii="Arial" w:hAnsi="Arial"/>
                <w:bCs/>
                <w:sz w:val="18"/>
                <w:shd w:val="pct15" w:color="auto" w:fill="FFFFFF"/>
                <w:lang w:eastAsia="ja-JP"/>
              </w:rPr>
            </w:pPr>
            <w:bookmarkStart w:id="4" w:name="_Hlk161920547"/>
            <w:r w:rsidRPr="00033662">
              <w:rPr>
                <w:rFonts w:ascii="Arial" w:hAnsi="Arial"/>
                <w:noProof/>
                <w:sz w:val="18"/>
                <w:shd w:val="pct15" w:color="auto" w:fill="FFFFFF"/>
                <w:lang w:eastAsia="ja-JP"/>
              </w:rPr>
              <w:drawing>
                <wp:inline distT="0" distB="0" distL="0" distR="0" wp14:anchorId="39D50618" wp14:editId="4CA8BC05">
                  <wp:extent cx="508000" cy="234950"/>
                  <wp:effectExtent l="0" t="0" r="0" b="0"/>
                  <wp:docPr id="2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000" cy="23495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121B12E1"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33AFF60A" w14:textId="77777777" w:rsidR="003D1DD0" w:rsidRPr="00033662" w:rsidRDefault="003D1DD0" w:rsidP="00B25295">
            <w:pPr>
              <w:keepNext/>
              <w:keepLines/>
              <w:spacing w:after="0"/>
              <w:jc w:val="center"/>
              <w:rPr>
                <w:rFonts w:ascii="Arial" w:hAnsi="Arial" w:cs="Arial"/>
                <w:bCs/>
                <w:sz w:val="18"/>
                <w:szCs w:val="18"/>
                <w:shd w:val="pct15" w:color="auto" w:fill="FFFFFF"/>
                <w:lang w:eastAsia="ko-KR"/>
              </w:rPr>
            </w:pPr>
            <w:r w:rsidRPr="00033662">
              <w:rPr>
                <w:rFonts w:cs="v4.2.0"/>
                <w:shd w:val="pct15" w:color="auto" w:fill="FFFFFF"/>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007EAF3C" w14:textId="77777777" w:rsidR="003D1DD0" w:rsidRPr="00033662" w:rsidRDefault="003D1DD0" w:rsidP="00B25295">
            <w:pPr>
              <w:keepNext/>
              <w:keepLines/>
              <w:spacing w:after="0"/>
              <w:jc w:val="center"/>
              <w:rPr>
                <w:rFonts w:ascii="Arial" w:hAnsi="Arial" w:cs="Arial"/>
                <w:bCs/>
                <w:sz w:val="18"/>
                <w:szCs w:val="18"/>
                <w:shd w:val="pct15" w:color="auto" w:fill="FFFFFF"/>
                <w:lang w:eastAsia="ja-JP"/>
              </w:rPr>
            </w:pPr>
            <w:r w:rsidRPr="00033662">
              <w:rPr>
                <w:rFonts w:ascii="Arial" w:hAnsi="Arial" w:cs="Arial"/>
                <w:bCs/>
                <w:sz w:val="18"/>
                <w:szCs w:val="18"/>
                <w:shd w:val="pct15" w:color="auto" w:fill="FFFFFF"/>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17153CDC" w14:textId="77777777" w:rsidR="003D1DD0" w:rsidRPr="00033662" w:rsidRDefault="003D1DD0" w:rsidP="00B25295">
            <w:pPr>
              <w:keepNext/>
              <w:keepLines/>
              <w:spacing w:after="0"/>
              <w:jc w:val="center"/>
              <w:rPr>
                <w:rFonts w:ascii="Arial" w:hAnsi="Arial" w:cs="Arial"/>
                <w:bCs/>
                <w:sz w:val="18"/>
                <w:szCs w:val="18"/>
                <w:shd w:val="pct15" w:color="auto" w:fill="FFFFFF"/>
                <w:lang w:eastAsia="ja-JP"/>
              </w:rPr>
            </w:pPr>
            <w:r w:rsidRPr="00033662">
              <w:rPr>
                <w:rFonts w:ascii="Arial" w:hAnsi="Arial" w:cs="Arial"/>
                <w:bCs/>
                <w:sz w:val="18"/>
                <w:szCs w:val="18"/>
                <w:shd w:val="pct15" w:color="auto" w:fill="FFFFFF"/>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24CC6FE8" w14:textId="77777777" w:rsidR="003D1DD0" w:rsidRPr="00033662" w:rsidRDefault="003D1DD0" w:rsidP="00B25295">
            <w:pPr>
              <w:keepNext/>
              <w:keepLines/>
              <w:spacing w:after="0"/>
              <w:jc w:val="center"/>
              <w:rPr>
                <w:rFonts w:ascii="Arial" w:hAnsi="Arial" w:cs="Arial"/>
                <w:bCs/>
                <w:sz w:val="18"/>
                <w:szCs w:val="18"/>
                <w:shd w:val="pct15" w:color="auto" w:fill="FFFFFF"/>
                <w:lang w:eastAsia="ko-KR"/>
              </w:rPr>
            </w:pPr>
            <w:r w:rsidRPr="00033662">
              <w:rPr>
                <w:rFonts w:ascii="Arial" w:hAnsi="Arial" w:cs="Arial"/>
                <w:bCs/>
                <w:sz w:val="18"/>
                <w:szCs w:val="18"/>
                <w:shd w:val="pct15" w:color="auto" w:fill="FFFFFF"/>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51EDEE29" w14:textId="77777777" w:rsidR="003D1DD0" w:rsidRPr="00033662" w:rsidRDefault="003D1DD0" w:rsidP="00B25295">
            <w:pPr>
              <w:keepNext/>
              <w:keepLines/>
              <w:spacing w:after="0"/>
              <w:jc w:val="center"/>
              <w:rPr>
                <w:rFonts w:ascii="Arial" w:hAnsi="Arial" w:cs="Arial"/>
                <w:bCs/>
                <w:sz w:val="18"/>
                <w:szCs w:val="18"/>
                <w:shd w:val="pct15" w:color="auto" w:fill="FFFFFF"/>
                <w:lang w:eastAsia="ja-JP"/>
              </w:rPr>
            </w:pPr>
            <w:r w:rsidRPr="00033662">
              <w:rPr>
                <w:rFonts w:ascii="Arial" w:hAnsi="Arial" w:cs="Arial"/>
                <w:bCs/>
                <w:sz w:val="18"/>
                <w:szCs w:val="18"/>
                <w:shd w:val="pct15" w:color="auto" w:fill="FFFFFF"/>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2FD6790B" w14:textId="77777777" w:rsidR="003D1DD0" w:rsidRPr="00033662" w:rsidRDefault="003D1DD0" w:rsidP="00B25295">
            <w:pPr>
              <w:keepNext/>
              <w:keepLines/>
              <w:spacing w:after="0"/>
              <w:jc w:val="center"/>
              <w:rPr>
                <w:rFonts w:ascii="Arial" w:hAnsi="Arial" w:cs="Arial"/>
                <w:bCs/>
                <w:sz w:val="18"/>
                <w:szCs w:val="18"/>
                <w:shd w:val="pct15" w:color="auto" w:fill="FFFFFF"/>
                <w:lang w:eastAsia="ja-JP"/>
              </w:rPr>
            </w:pPr>
            <w:r w:rsidRPr="00033662">
              <w:rPr>
                <w:rFonts w:ascii="Arial" w:hAnsi="Arial" w:cs="Arial"/>
                <w:bCs/>
                <w:sz w:val="18"/>
                <w:szCs w:val="18"/>
                <w:shd w:val="pct15" w:color="auto" w:fill="FFFFFF"/>
                <w:lang w:eastAsia="ko-KR"/>
              </w:rPr>
              <w:t>-0.7</w:t>
            </w:r>
          </w:p>
        </w:tc>
      </w:tr>
      <w:tr w:rsidR="003D1DD0" w:rsidRPr="00033662" w14:paraId="634A543D" w14:textId="77777777" w:rsidTr="00B25295">
        <w:trPr>
          <w:cantSplit/>
          <w:trHeight w:val="147"/>
          <w:jc w:val="center"/>
        </w:trPr>
        <w:tc>
          <w:tcPr>
            <w:tcW w:w="1560" w:type="dxa"/>
            <w:tcBorders>
              <w:top w:val="single" w:sz="4" w:space="0" w:color="auto"/>
              <w:left w:val="single" w:sz="4" w:space="0" w:color="auto"/>
              <w:bottom w:val="single" w:sz="4" w:space="0" w:color="auto"/>
              <w:right w:val="single" w:sz="4" w:space="0" w:color="auto"/>
            </w:tcBorders>
            <w:hideMark/>
          </w:tcPr>
          <w:p w14:paraId="427B3922" w14:textId="0D7C708E" w:rsidR="003D1DD0" w:rsidRPr="00033662" w:rsidRDefault="00654283" w:rsidP="00B25295">
            <w:pPr>
              <w:keepNext/>
              <w:keepLines/>
              <w:spacing w:after="0"/>
              <w:jc w:val="center"/>
              <w:rPr>
                <w:rFonts w:ascii="Arial" w:hAnsi="Arial"/>
                <w:bCs/>
                <w:sz w:val="18"/>
                <w:shd w:val="pct15" w:color="auto" w:fill="FFFFFF"/>
                <w:lang w:eastAsia="ja-JP"/>
              </w:rPr>
            </w:pPr>
            <w:r w:rsidRPr="00033662">
              <w:rPr>
                <w:rFonts w:ascii="Arial" w:hAnsi="Arial"/>
                <w:noProof/>
                <w:sz w:val="18"/>
                <w:shd w:val="pct15" w:color="auto" w:fill="FFFFFF"/>
                <w:lang w:eastAsia="ja-JP"/>
              </w:rPr>
              <w:drawing>
                <wp:inline distT="0" distB="0" distL="0" distR="0" wp14:anchorId="6988E860" wp14:editId="5023EE5E">
                  <wp:extent cx="387350" cy="234950"/>
                  <wp:effectExtent l="0" t="0" r="0" b="0"/>
                  <wp:docPr id="23"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350" cy="234950"/>
                          </a:xfrm>
                          <a:prstGeom prst="rect">
                            <a:avLst/>
                          </a:prstGeom>
                          <a:noFill/>
                          <a:ln>
                            <a:noFill/>
                          </a:ln>
                        </pic:spPr>
                      </pic:pic>
                    </a:graphicData>
                  </a:graphic>
                </wp:inline>
              </w:drawing>
            </w:r>
            <w:r w:rsidR="003D1DD0" w:rsidRPr="00033662">
              <w:rPr>
                <w:rFonts w:ascii="Arial" w:hAnsi="Arial"/>
                <w:bCs/>
                <w:sz w:val="18"/>
                <w:shd w:val="pct15" w:color="auto" w:fill="FFFFFF"/>
                <w:lang w:eastAsia="ja-JP"/>
              </w:rPr>
              <w:t xml:space="preserve"> Note2</w:t>
            </w:r>
          </w:p>
        </w:tc>
        <w:tc>
          <w:tcPr>
            <w:tcW w:w="995" w:type="dxa"/>
            <w:tcBorders>
              <w:top w:val="single" w:sz="4" w:space="0" w:color="auto"/>
              <w:left w:val="single" w:sz="4" w:space="0" w:color="auto"/>
              <w:bottom w:val="single" w:sz="4" w:space="0" w:color="auto"/>
              <w:right w:val="single" w:sz="4" w:space="0" w:color="auto"/>
            </w:tcBorders>
            <w:hideMark/>
          </w:tcPr>
          <w:p w14:paraId="0C4B9BE1"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4BA7C800" w14:textId="77777777" w:rsidR="003D1DD0" w:rsidRPr="00033662" w:rsidRDefault="003D1DD0" w:rsidP="00B25295">
            <w:pPr>
              <w:keepNext/>
              <w:keepLines/>
              <w:spacing w:after="0"/>
              <w:jc w:val="center"/>
              <w:rPr>
                <w:rFonts w:ascii="Arial" w:hAnsi="Arial" w:cs="Arial"/>
                <w:bCs/>
                <w:sz w:val="18"/>
                <w:szCs w:val="18"/>
                <w:shd w:val="pct15" w:color="auto" w:fill="FFFFFF"/>
                <w:lang w:eastAsia="ko-KR"/>
              </w:rPr>
            </w:pPr>
            <w:r w:rsidRPr="00033662">
              <w:rPr>
                <w:rFonts w:cs="v4.2.0"/>
                <w:shd w:val="pct15" w:color="auto" w:fill="FFFFFF"/>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7EB089DA" w14:textId="77777777" w:rsidR="003D1DD0" w:rsidRPr="00033662" w:rsidRDefault="003D1DD0" w:rsidP="00B25295">
            <w:pPr>
              <w:keepNext/>
              <w:keepLines/>
              <w:spacing w:after="0"/>
              <w:jc w:val="center"/>
              <w:rPr>
                <w:rFonts w:ascii="Arial" w:hAnsi="Arial" w:cs="Arial"/>
                <w:bCs/>
                <w:sz w:val="18"/>
                <w:szCs w:val="18"/>
                <w:shd w:val="pct15" w:color="auto" w:fill="FFFFFF"/>
                <w:lang w:eastAsia="ja-JP"/>
              </w:rPr>
            </w:pPr>
            <w:r w:rsidRPr="00033662">
              <w:rPr>
                <w:rFonts w:ascii="Arial" w:hAnsi="Arial" w:cs="Arial"/>
                <w:bCs/>
                <w:sz w:val="18"/>
                <w:szCs w:val="18"/>
                <w:shd w:val="pct15" w:color="auto" w:fill="FFFFFF"/>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5A578F0" w14:textId="77777777" w:rsidR="003D1DD0" w:rsidRPr="00033662" w:rsidRDefault="003D1DD0" w:rsidP="00B25295">
            <w:pPr>
              <w:keepNext/>
              <w:keepLines/>
              <w:spacing w:after="0"/>
              <w:jc w:val="center"/>
              <w:rPr>
                <w:rFonts w:ascii="Arial" w:hAnsi="Arial" w:cs="Arial"/>
                <w:bCs/>
                <w:sz w:val="18"/>
                <w:szCs w:val="18"/>
                <w:shd w:val="pct15" w:color="auto" w:fill="FFFFFF"/>
                <w:lang w:eastAsia="ja-JP"/>
              </w:rPr>
            </w:pPr>
            <w:r w:rsidRPr="00033662">
              <w:rPr>
                <w:rFonts w:ascii="Arial" w:hAnsi="Arial" w:cs="Arial"/>
                <w:bCs/>
                <w:sz w:val="18"/>
                <w:szCs w:val="18"/>
                <w:shd w:val="pct15" w:color="auto" w:fill="FFFFFF"/>
                <w:lang w:eastAsia="ko-KR"/>
              </w:rPr>
              <w:t>-11.67</w:t>
            </w:r>
          </w:p>
        </w:tc>
        <w:tc>
          <w:tcPr>
            <w:tcW w:w="850" w:type="dxa"/>
            <w:tcBorders>
              <w:top w:val="single" w:sz="4" w:space="0" w:color="auto"/>
              <w:left w:val="single" w:sz="4" w:space="0" w:color="auto"/>
              <w:bottom w:val="single" w:sz="4" w:space="0" w:color="auto"/>
              <w:right w:val="single" w:sz="4" w:space="0" w:color="auto"/>
            </w:tcBorders>
            <w:hideMark/>
          </w:tcPr>
          <w:p w14:paraId="481D7C0F" w14:textId="77777777" w:rsidR="003D1DD0" w:rsidRPr="00033662" w:rsidRDefault="003D1DD0" w:rsidP="00B25295">
            <w:pPr>
              <w:keepNext/>
              <w:keepLines/>
              <w:spacing w:after="0"/>
              <w:jc w:val="center"/>
              <w:rPr>
                <w:rFonts w:ascii="Arial" w:hAnsi="Arial" w:cs="Arial"/>
                <w:bCs/>
                <w:sz w:val="18"/>
                <w:szCs w:val="18"/>
                <w:shd w:val="pct15" w:color="auto" w:fill="FFFFFF"/>
                <w:lang w:eastAsia="ko-KR"/>
              </w:rPr>
            </w:pPr>
            <w:r w:rsidRPr="00033662">
              <w:rPr>
                <w:rFonts w:ascii="Arial" w:hAnsi="Arial" w:cs="Arial"/>
                <w:bCs/>
                <w:sz w:val="18"/>
                <w:szCs w:val="18"/>
                <w:shd w:val="pct15" w:color="auto" w:fill="FFFFFF"/>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2E2D225E" w14:textId="77777777" w:rsidR="003D1DD0" w:rsidRPr="00033662" w:rsidRDefault="003D1DD0" w:rsidP="00B25295">
            <w:pPr>
              <w:keepNext/>
              <w:keepLines/>
              <w:spacing w:after="0"/>
              <w:jc w:val="center"/>
              <w:rPr>
                <w:rFonts w:ascii="Arial" w:hAnsi="Arial" w:cs="Arial"/>
                <w:bCs/>
                <w:sz w:val="18"/>
                <w:szCs w:val="18"/>
                <w:shd w:val="pct15" w:color="auto" w:fill="FFFFFF"/>
                <w:lang w:eastAsia="ja-JP"/>
              </w:rPr>
            </w:pPr>
            <w:r w:rsidRPr="00033662">
              <w:rPr>
                <w:rFonts w:ascii="Arial" w:hAnsi="Arial" w:cs="Arial"/>
                <w:bCs/>
                <w:sz w:val="18"/>
                <w:szCs w:val="18"/>
                <w:shd w:val="pct15" w:color="auto" w:fill="FFFFFF"/>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148C3E9A" w14:textId="77777777" w:rsidR="003D1DD0" w:rsidRPr="00033662" w:rsidRDefault="003D1DD0" w:rsidP="00B25295">
            <w:pPr>
              <w:keepNext/>
              <w:keepLines/>
              <w:spacing w:after="0"/>
              <w:jc w:val="center"/>
              <w:rPr>
                <w:rFonts w:ascii="Arial" w:hAnsi="Arial" w:cs="Arial"/>
                <w:bCs/>
                <w:sz w:val="18"/>
                <w:szCs w:val="18"/>
                <w:shd w:val="pct15" w:color="auto" w:fill="FFFFFF"/>
                <w:lang w:eastAsia="ja-JP"/>
              </w:rPr>
            </w:pPr>
            <w:r w:rsidRPr="00033662">
              <w:rPr>
                <w:rFonts w:ascii="Arial" w:hAnsi="Arial" w:cs="Arial"/>
                <w:bCs/>
                <w:sz w:val="18"/>
                <w:szCs w:val="18"/>
                <w:shd w:val="pct15" w:color="auto" w:fill="FFFFFF"/>
                <w:lang w:eastAsia="ko-KR"/>
              </w:rPr>
              <w:t>-1.21</w:t>
            </w:r>
          </w:p>
        </w:tc>
      </w:tr>
      <w:tr w:rsidR="003D1DD0" w:rsidRPr="00033662" w14:paraId="7A7041DF"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358E8E23"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NRSRP Note2</w:t>
            </w:r>
          </w:p>
        </w:tc>
        <w:tc>
          <w:tcPr>
            <w:tcW w:w="995" w:type="dxa"/>
            <w:tcBorders>
              <w:top w:val="single" w:sz="4" w:space="0" w:color="auto"/>
              <w:left w:val="single" w:sz="4" w:space="0" w:color="auto"/>
              <w:bottom w:val="single" w:sz="4" w:space="0" w:color="auto"/>
              <w:right w:val="single" w:sz="4" w:space="0" w:color="auto"/>
            </w:tcBorders>
            <w:hideMark/>
          </w:tcPr>
          <w:p w14:paraId="38EFB6B9"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dBm/15 kHz</w:t>
            </w:r>
          </w:p>
        </w:tc>
        <w:tc>
          <w:tcPr>
            <w:tcW w:w="701" w:type="dxa"/>
            <w:tcBorders>
              <w:top w:val="single" w:sz="4" w:space="0" w:color="auto"/>
              <w:left w:val="single" w:sz="4" w:space="0" w:color="auto"/>
              <w:bottom w:val="single" w:sz="4" w:space="0" w:color="auto"/>
              <w:right w:val="single" w:sz="4" w:space="0" w:color="auto"/>
            </w:tcBorders>
            <w:hideMark/>
          </w:tcPr>
          <w:p w14:paraId="5F41A129" w14:textId="77777777" w:rsidR="003D1DD0" w:rsidRPr="00033662" w:rsidRDefault="003D1DD0" w:rsidP="00B25295">
            <w:pPr>
              <w:keepNext/>
              <w:keepLines/>
              <w:spacing w:after="0"/>
              <w:jc w:val="center"/>
              <w:rPr>
                <w:rFonts w:ascii="Arial" w:hAnsi="Arial" w:cs="Arial"/>
                <w:bCs/>
                <w:sz w:val="18"/>
                <w:szCs w:val="18"/>
                <w:shd w:val="pct15" w:color="auto" w:fill="FFFFFF"/>
                <w:lang w:eastAsia="ko-KR"/>
              </w:rPr>
            </w:pPr>
            <w:r w:rsidRPr="00033662">
              <w:rPr>
                <w:rFonts w:cs="v4.2.0"/>
                <w:shd w:val="pct15" w:color="auto" w:fill="FFFFFF"/>
                <w:lang w:eastAsia="ko-KR"/>
              </w:rPr>
              <w:t>-88</w:t>
            </w:r>
          </w:p>
        </w:tc>
        <w:tc>
          <w:tcPr>
            <w:tcW w:w="850" w:type="dxa"/>
            <w:tcBorders>
              <w:top w:val="single" w:sz="4" w:space="0" w:color="auto"/>
              <w:left w:val="single" w:sz="4" w:space="0" w:color="auto"/>
              <w:bottom w:val="single" w:sz="4" w:space="0" w:color="auto"/>
              <w:right w:val="single" w:sz="4" w:space="0" w:color="auto"/>
            </w:tcBorders>
            <w:hideMark/>
          </w:tcPr>
          <w:p w14:paraId="73D08672" w14:textId="77777777" w:rsidR="003D1DD0" w:rsidRPr="00033662" w:rsidRDefault="003D1DD0" w:rsidP="00B25295">
            <w:pPr>
              <w:keepNext/>
              <w:keepLines/>
              <w:spacing w:after="0"/>
              <w:jc w:val="center"/>
              <w:rPr>
                <w:rFonts w:ascii="Arial" w:hAnsi="Arial" w:cs="Arial"/>
                <w:bCs/>
                <w:sz w:val="18"/>
                <w:szCs w:val="18"/>
                <w:shd w:val="pct15" w:color="auto" w:fill="FFFFFF"/>
                <w:lang w:eastAsia="ja-JP"/>
              </w:rPr>
            </w:pPr>
            <w:r w:rsidRPr="00033662">
              <w:rPr>
                <w:rFonts w:ascii="Arial" w:hAnsi="Arial" w:cs="Arial"/>
                <w:bCs/>
                <w:sz w:val="18"/>
                <w:szCs w:val="18"/>
                <w:shd w:val="pct15" w:color="auto" w:fill="FFFFFF"/>
                <w:lang w:eastAsia="ko-KR"/>
              </w:rPr>
              <w:t>-107</w:t>
            </w:r>
          </w:p>
        </w:tc>
        <w:tc>
          <w:tcPr>
            <w:tcW w:w="851" w:type="dxa"/>
            <w:tcBorders>
              <w:top w:val="single" w:sz="4" w:space="0" w:color="auto"/>
              <w:left w:val="single" w:sz="4" w:space="0" w:color="auto"/>
              <w:bottom w:val="single" w:sz="4" w:space="0" w:color="auto"/>
              <w:right w:val="single" w:sz="4" w:space="0" w:color="auto"/>
            </w:tcBorders>
            <w:hideMark/>
          </w:tcPr>
          <w:p w14:paraId="21C2BA7A" w14:textId="77777777" w:rsidR="003D1DD0" w:rsidRPr="00033662" w:rsidRDefault="003D1DD0" w:rsidP="00B25295">
            <w:pPr>
              <w:keepNext/>
              <w:keepLines/>
              <w:spacing w:after="0"/>
              <w:jc w:val="center"/>
              <w:rPr>
                <w:rFonts w:ascii="Arial" w:hAnsi="Arial" w:cs="Arial"/>
                <w:bCs/>
                <w:sz w:val="18"/>
                <w:szCs w:val="18"/>
                <w:shd w:val="pct15" w:color="auto" w:fill="FFFFFF"/>
                <w:lang w:eastAsia="ja-JP"/>
              </w:rPr>
            </w:pPr>
            <w:r w:rsidRPr="00033662">
              <w:rPr>
                <w:rFonts w:ascii="Arial" w:hAnsi="Arial" w:cs="Arial"/>
                <w:bCs/>
                <w:sz w:val="18"/>
                <w:szCs w:val="18"/>
                <w:shd w:val="pct15" w:color="auto" w:fill="FFFFFF"/>
                <w:lang w:eastAsia="ko-KR"/>
              </w:rPr>
              <w:t>-107</w:t>
            </w:r>
          </w:p>
        </w:tc>
        <w:tc>
          <w:tcPr>
            <w:tcW w:w="850" w:type="dxa"/>
            <w:tcBorders>
              <w:top w:val="single" w:sz="4" w:space="0" w:color="auto"/>
              <w:left w:val="single" w:sz="4" w:space="0" w:color="auto"/>
              <w:bottom w:val="single" w:sz="4" w:space="0" w:color="auto"/>
              <w:right w:val="single" w:sz="4" w:space="0" w:color="auto"/>
            </w:tcBorders>
            <w:hideMark/>
          </w:tcPr>
          <w:p w14:paraId="4678A5EC" w14:textId="77777777" w:rsidR="003D1DD0" w:rsidRPr="00033662" w:rsidRDefault="003D1DD0" w:rsidP="00B25295">
            <w:pPr>
              <w:keepNext/>
              <w:keepLines/>
              <w:spacing w:after="0"/>
              <w:jc w:val="center"/>
              <w:rPr>
                <w:rFonts w:ascii="Arial" w:hAnsi="Arial" w:cs="Arial"/>
                <w:bCs/>
                <w:sz w:val="18"/>
                <w:szCs w:val="18"/>
                <w:shd w:val="pct15" w:color="auto" w:fill="FFFFFF"/>
                <w:lang w:eastAsia="ko-KR"/>
              </w:rPr>
            </w:pPr>
            <w:r w:rsidRPr="00033662">
              <w:rPr>
                <w:rFonts w:ascii="Arial" w:hAnsi="Arial" w:cs="Arial"/>
                <w:bCs/>
                <w:sz w:val="18"/>
                <w:szCs w:val="18"/>
                <w:shd w:val="pct15" w:color="auto" w:fill="FFFFFF"/>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1D823324" w14:textId="77777777" w:rsidR="003D1DD0" w:rsidRPr="00033662" w:rsidRDefault="003D1DD0" w:rsidP="00B25295">
            <w:pPr>
              <w:keepNext/>
              <w:keepLines/>
              <w:spacing w:after="0"/>
              <w:jc w:val="center"/>
              <w:rPr>
                <w:rFonts w:ascii="Arial" w:hAnsi="Arial" w:cs="Arial"/>
                <w:bCs/>
                <w:sz w:val="18"/>
                <w:szCs w:val="18"/>
                <w:shd w:val="pct15" w:color="auto" w:fill="FFFFFF"/>
                <w:lang w:eastAsia="ja-JP"/>
              </w:rPr>
            </w:pPr>
            <w:r w:rsidRPr="00033662">
              <w:rPr>
                <w:rFonts w:ascii="Arial" w:hAnsi="Arial" w:cs="Arial"/>
                <w:bCs/>
                <w:sz w:val="18"/>
                <w:szCs w:val="18"/>
                <w:shd w:val="pct15" w:color="auto" w:fill="FFFFFF"/>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26F0AED7" w14:textId="77777777" w:rsidR="003D1DD0" w:rsidRPr="00033662" w:rsidRDefault="003D1DD0" w:rsidP="00B25295">
            <w:pPr>
              <w:keepNext/>
              <w:keepLines/>
              <w:spacing w:after="0"/>
              <w:jc w:val="center"/>
              <w:rPr>
                <w:rFonts w:ascii="Arial" w:hAnsi="Arial" w:cs="Arial"/>
                <w:bCs/>
                <w:sz w:val="18"/>
                <w:szCs w:val="18"/>
                <w:shd w:val="pct15" w:color="auto" w:fill="FFFFFF"/>
                <w:lang w:eastAsia="ja-JP"/>
              </w:rPr>
            </w:pPr>
            <w:r w:rsidRPr="00033662">
              <w:rPr>
                <w:rFonts w:ascii="Arial" w:hAnsi="Arial" w:cs="Arial"/>
                <w:bCs/>
                <w:sz w:val="18"/>
                <w:szCs w:val="18"/>
                <w:shd w:val="pct15" w:color="auto" w:fill="FFFFFF"/>
                <w:lang w:eastAsia="ko-KR"/>
              </w:rPr>
              <w:t>-98.7</w:t>
            </w:r>
          </w:p>
        </w:tc>
      </w:tr>
      <w:tr w:rsidR="003D1DD0" w:rsidRPr="00033662" w14:paraId="03132042"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3F9C0B10" w14:textId="77777777" w:rsidR="003D1DD0" w:rsidRPr="00033662" w:rsidRDefault="003D1DD0" w:rsidP="00B25295">
            <w:pPr>
              <w:keepNext/>
              <w:keepLines/>
              <w:spacing w:after="0"/>
              <w:jc w:val="center"/>
              <w:rPr>
                <w:rFonts w:ascii="Arial" w:hAnsi="Arial"/>
                <w:bCs/>
                <w:sz w:val="18"/>
                <w:shd w:val="pct15" w:color="auto" w:fill="FFFFFF"/>
                <w:lang w:eastAsia="ja-JP"/>
              </w:rPr>
            </w:pPr>
            <w:proofErr w:type="spellStart"/>
            <w:r w:rsidRPr="00033662">
              <w:rPr>
                <w:rFonts w:ascii="Arial" w:hAnsi="Arial"/>
                <w:bCs/>
                <w:sz w:val="18"/>
                <w:shd w:val="pct15" w:color="auto" w:fill="FFFFFF"/>
                <w:lang w:eastAsia="ja-JP"/>
              </w:rPr>
              <w:t>Treselection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606132D0"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s</w:t>
            </w:r>
          </w:p>
        </w:tc>
        <w:tc>
          <w:tcPr>
            <w:tcW w:w="701" w:type="dxa"/>
            <w:tcBorders>
              <w:top w:val="single" w:sz="4" w:space="0" w:color="auto"/>
              <w:left w:val="single" w:sz="4" w:space="0" w:color="auto"/>
              <w:bottom w:val="single" w:sz="4" w:space="0" w:color="auto"/>
              <w:right w:val="single" w:sz="4" w:space="0" w:color="auto"/>
            </w:tcBorders>
            <w:hideMark/>
          </w:tcPr>
          <w:p w14:paraId="0BE732C7" w14:textId="77777777" w:rsidR="003D1DD0" w:rsidRPr="00033662" w:rsidRDefault="003D1DD0" w:rsidP="00B25295">
            <w:pPr>
              <w:keepNext/>
              <w:keepLines/>
              <w:spacing w:after="0"/>
              <w:jc w:val="center"/>
              <w:rPr>
                <w:rFonts w:ascii="Arial" w:hAnsi="Arial" w:cs="v4.2.0"/>
                <w:bCs/>
                <w:sz w:val="18"/>
                <w:shd w:val="pct15" w:color="auto" w:fill="FFFFFF"/>
                <w:lang w:eastAsia="ja-JP"/>
              </w:rPr>
            </w:pPr>
            <w:r w:rsidRPr="00033662">
              <w:rPr>
                <w:rFonts w:ascii="PMingLiU" w:hAnsi="PMingLiU" w:cs="v4.2.0" w:hint="eastAsia"/>
                <w:bCs/>
                <w:sz w:val="18"/>
                <w:shd w:val="pct15" w:color="auto" w:fill="FFFFFF"/>
                <w:lang w:eastAsia="zh-TW"/>
              </w:rPr>
              <w:t>0</w:t>
            </w:r>
          </w:p>
        </w:tc>
        <w:tc>
          <w:tcPr>
            <w:tcW w:w="850" w:type="dxa"/>
            <w:tcBorders>
              <w:top w:val="single" w:sz="4" w:space="0" w:color="auto"/>
              <w:left w:val="single" w:sz="4" w:space="0" w:color="auto"/>
              <w:bottom w:val="single" w:sz="4" w:space="0" w:color="auto"/>
              <w:right w:val="single" w:sz="4" w:space="0" w:color="auto"/>
            </w:tcBorders>
            <w:hideMark/>
          </w:tcPr>
          <w:p w14:paraId="3F93AE45"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F916CD4"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2908B9BD" w14:textId="77777777" w:rsidR="003D1DD0" w:rsidRPr="00033662" w:rsidRDefault="003D1DD0" w:rsidP="00B25295">
            <w:pPr>
              <w:keepNext/>
              <w:keepLines/>
              <w:spacing w:after="0"/>
              <w:jc w:val="center"/>
              <w:rPr>
                <w:rFonts w:ascii="Arial" w:hAnsi="Arial" w:cs="v4.2.0"/>
                <w:bCs/>
                <w:sz w:val="18"/>
                <w:shd w:val="pct15" w:color="auto" w:fill="FFFFFF"/>
                <w:lang w:eastAsia="ja-JP"/>
              </w:rPr>
            </w:pPr>
            <w:r w:rsidRPr="00033662">
              <w:rPr>
                <w:rFonts w:ascii="Arial" w:hAnsi="Arial" w:cs="v4.2.0"/>
                <w:bCs/>
                <w:sz w:val="18"/>
                <w:shd w:val="pct15" w:color="auto" w:fill="FFFFFF"/>
                <w:lang w:eastAsia="ja-JP"/>
              </w:rPr>
              <w:t>0</w:t>
            </w:r>
          </w:p>
        </w:tc>
        <w:tc>
          <w:tcPr>
            <w:tcW w:w="822" w:type="dxa"/>
            <w:tcBorders>
              <w:top w:val="single" w:sz="4" w:space="0" w:color="auto"/>
              <w:left w:val="single" w:sz="4" w:space="0" w:color="auto"/>
              <w:bottom w:val="single" w:sz="4" w:space="0" w:color="auto"/>
              <w:right w:val="single" w:sz="4" w:space="0" w:color="auto"/>
            </w:tcBorders>
            <w:hideMark/>
          </w:tcPr>
          <w:p w14:paraId="4ECA4E64"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422E3E26"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0</w:t>
            </w:r>
          </w:p>
        </w:tc>
        <w:bookmarkEnd w:id="4"/>
      </w:tr>
      <w:tr w:rsidR="003D1DD0" w:rsidRPr="00033662" w14:paraId="7E7469F2"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FC93F66"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 xml:space="preserve">Propagation Condition </w:t>
            </w:r>
          </w:p>
        </w:tc>
        <w:tc>
          <w:tcPr>
            <w:tcW w:w="995" w:type="dxa"/>
            <w:tcBorders>
              <w:top w:val="single" w:sz="4" w:space="0" w:color="auto"/>
              <w:left w:val="single" w:sz="4" w:space="0" w:color="auto"/>
              <w:bottom w:val="single" w:sz="4" w:space="0" w:color="auto"/>
              <w:right w:val="single" w:sz="4" w:space="0" w:color="auto"/>
            </w:tcBorders>
          </w:tcPr>
          <w:p w14:paraId="3691E11B" w14:textId="77777777" w:rsidR="003D1DD0" w:rsidRPr="00033662" w:rsidRDefault="003D1DD0" w:rsidP="00B25295">
            <w:pPr>
              <w:keepNext/>
              <w:keepLines/>
              <w:spacing w:after="0"/>
              <w:jc w:val="center"/>
              <w:rPr>
                <w:rFonts w:ascii="Arial" w:hAnsi="Arial"/>
                <w:bCs/>
                <w:sz w:val="18"/>
                <w:shd w:val="pct15" w:color="auto" w:fill="FFFFFF"/>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1575AA5E"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AWGN</w:t>
            </w:r>
          </w:p>
        </w:tc>
        <w:tc>
          <w:tcPr>
            <w:tcW w:w="2522" w:type="dxa"/>
            <w:gridSpan w:val="3"/>
            <w:tcBorders>
              <w:top w:val="single" w:sz="4" w:space="0" w:color="auto"/>
              <w:left w:val="single" w:sz="4" w:space="0" w:color="auto"/>
              <w:bottom w:val="single" w:sz="4" w:space="0" w:color="auto"/>
              <w:right w:val="single" w:sz="4" w:space="0" w:color="auto"/>
            </w:tcBorders>
            <w:hideMark/>
          </w:tcPr>
          <w:p w14:paraId="5E159EA8"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cs="v4.2.0"/>
                <w:bCs/>
                <w:sz w:val="18"/>
                <w:shd w:val="pct15" w:color="auto" w:fill="FFFFFF"/>
                <w:lang w:eastAsia="ja-JP"/>
              </w:rPr>
              <w:t>AWGN</w:t>
            </w:r>
          </w:p>
        </w:tc>
      </w:tr>
      <w:tr w:rsidR="003D1DD0" w:rsidRPr="00033662" w14:paraId="0962A262"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3115DBA"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Antenna Configuration</w:t>
            </w:r>
          </w:p>
        </w:tc>
        <w:tc>
          <w:tcPr>
            <w:tcW w:w="995" w:type="dxa"/>
            <w:tcBorders>
              <w:top w:val="single" w:sz="4" w:space="0" w:color="auto"/>
              <w:left w:val="single" w:sz="4" w:space="0" w:color="auto"/>
              <w:bottom w:val="single" w:sz="4" w:space="0" w:color="auto"/>
              <w:right w:val="single" w:sz="4" w:space="0" w:color="auto"/>
            </w:tcBorders>
          </w:tcPr>
          <w:p w14:paraId="5C45894D" w14:textId="77777777" w:rsidR="003D1DD0" w:rsidRPr="00033662" w:rsidRDefault="003D1DD0" w:rsidP="00B25295">
            <w:pPr>
              <w:keepNext/>
              <w:keepLines/>
              <w:spacing w:after="0"/>
              <w:jc w:val="center"/>
              <w:rPr>
                <w:rFonts w:ascii="Arial" w:hAnsi="Arial"/>
                <w:bCs/>
                <w:sz w:val="18"/>
                <w:shd w:val="pct15" w:color="auto" w:fill="FFFFFF"/>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72B13BEA" w14:textId="77777777" w:rsidR="003D1DD0" w:rsidRPr="00033662" w:rsidRDefault="003D1DD0" w:rsidP="00B25295">
            <w:pPr>
              <w:keepNext/>
              <w:keepLines/>
              <w:spacing w:after="0"/>
              <w:jc w:val="center"/>
              <w:rPr>
                <w:rFonts w:ascii="Arial" w:hAnsi="Arial" w:cs="v4.2.0"/>
                <w:bCs/>
                <w:sz w:val="18"/>
                <w:shd w:val="pct15" w:color="auto" w:fill="FFFFFF"/>
                <w:lang w:eastAsia="ja-JP"/>
              </w:rPr>
            </w:pPr>
            <w:r w:rsidRPr="00033662">
              <w:rPr>
                <w:rFonts w:ascii="Arial" w:hAnsi="Arial"/>
                <w:bCs/>
                <w:sz w:val="18"/>
                <w:shd w:val="pct15" w:color="auto" w:fill="FFFFFF"/>
                <w:lang w:eastAsia="ko-KR"/>
              </w:rPr>
              <w:t>1x1</w:t>
            </w:r>
          </w:p>
        </w:tc>
        <w:tc>
          <w:tcPr>
            <w:tcW w:w="2522" w:type="dxa"/>
            <w:gridSpan w:val="3"/>
            <w:tcBorders>
              <w:top w:val="single" w:sz="4" w:space="0" w:color="auto"/>
              <w:left w:val="single" w:sz="4" w:space="0" w:color="auto"/>
              <w:bottom w:val="single" w:sz="4" w:space="0" w:color="auto"/>
              <w:right w:val="single" w:sz="4" w:space="0" w:color="auto"/>
            </w:tcBorders>
            <w:hideMark/>
          </w:tcPr>
          <w:p w14:paraId="14548442" w14:textId="77777777" w:rsidR="003D1DD0" w:rsidRPr="00033662" w:rsidRDefault="003D1DD0" w:rsidP="00B25295">
            <w:pPr>
              <w:keepNext/>
              <w:keepLines/>
              <w:spacing w:after="0"/>
              <w:jc w:val="center"/>
              <w:rPr>
                <w:rFonts w:ascii="Arial" w:hAnsi="Arial" w:cs="v4.2.0"/>
                <w:bCs/>
                <w:sz w:val="18"/>
                <w:shd w:val="pct15" w:color="auto" w:fill="FFFFFF"/>
                <w:lang w:eastAsia="ja-JP"/>
              </w:rPr>
            </w:pPr>
            <w:r w:rsidRPr="00033662">
              <w:rPr>
                <w:rFonts w:ascii="Arial" w:hAnsi="Arial"/>
                <w:bCs/>
                <w:sz w:val="18"/>
                <w:shd w:val="pct15" w:color="auto" w:fill="FFFFFF"/>
                <w:lang w:eastAsia="ko-KR"/>
              </w:rPr>
              <w:t>1x1</w:t>
            </w:r>
          </w:p>
        </w:tc>
      </w:tr>
      <w:tr w:rsidR="003D1DD0" w:rsidRPr="00033662" w14:paraId="331438C4" w14:textId="77777777" w:rsidTr="00B25295">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7FC4B3E" w14:textId="77777777" w:rsidR="003D1DD0" w:rsidRPr="00033662" w:rsidRDefault="003D1DD0" w:rsidP="00B25295">
            <w:pPr>
              <w:keepNext/>
              <w:keepLines/>
              <w:spacing w:after="0"/>
              <w:jc w:val="center"/>
              <w:rPr>
                <w:rFonts w:ascii="Arial" w:hAnsi="Arial"/>
                <w:bCs/>
                <w:sz w:val="18"/>
                <w:shd w:val="pct15" w:color="auto" w:fill="FFFFFF"/>
                <w:lang w:eastAsia="ja-JP"/>
              </w:rPr>
            </w:pPr>
            <w:r w:rsidRPr="00033662">
              <w:rPr>
                <w:rFonts w:ascii="Arial" w:hAnsi="Arial"/>
                <w:bCs/>
                <w:sz w:val="18"/>
                <w:shd w:val="pct15" w:color="auto" w:fill="FFFFFF"/>
                <w:lang w:eastAsia="ja-JP"/>
              </w:rPr>
              <w:t xml:space="preserve">Timing offset to </w:t>
            </w:r>
            <w:proofErr w:type="spellStart"/>
            <w:r w:rsidRPr="00033662">
              <w:rPr>
                <w:rFonts w:ascii="Arial" w:hAnsi="Arial"/>
                <w:bCs/>
                <w:sz w:val="18"/>
                <w:shd w:val="pct15" w:color="auto" w:fill="FFFFFF"/>
                <w:lang w:eastAsia="ja-JP"/>
              </w:rPr>
              <w:t>nCell</w:t>
            </w:r>
            <w:proofErr w:type="spellEnd"/>
            <w:r w:rsidRPr="00033662">
              <w:rPr>
                <w:rFonts w:ascii="Arial" w:hAnsi="Arial"/>
                <w:bCs/>
                <w:sz w:val="18"/>
                <w:shd w:val="pct15" w:color="auto" w:fill="FFFFFF"/>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14DF417F" w14:textId="77777777" w:rsidR="003D1DD0" w:rsidRPr="00033662" w:rsidRDefault="003D1DD0" w:rsidP="00B25295">
            <w:pPr>
              <w:keepNext/>
              <w:keepLines/>
              <w:spacing w:after="0"/>
              <w:jc w:val="center"/>
              <w:rPr>
                <w:rFonts w:ascii="Arial" w:hAnsi="Arial"/>
                <w:bCs/>
                <w:sz w:val="18"/>
                <w:shd w:val="pct15" w:color="auto" w:fill="FFFFFF"/>
                <w:lang w:eastAsia="ja-JP"/>
              </w:rPr>
            </w:pPr>
            <w:proofErr w:type="spellStart"/>
            <w:r w:rsidRPr="00033662">
              <w:rPr>
                <w:rFonts w:ascii="Arial" w:hAnsi="Arial"/>
                <w:bCs/>
                <w:sz w:val="18"/>
                <w:shd w:val="pct15" w:color="auto" w:fill="FFFFFF"/>
                <w:lang w:eastAsia="ko-KR"/>
              </w:rPr>
              <w:t>ms</w:t>
            </w:r>
            <w:proofErr w:type="spellEnd"/>
          </w:p>
        </w:tc>
        <w:tc>
          <w:tcPr>
            <w:tcW w:w="2402" w:type="dxa"/>
            <w:gridSpan w:val="3"/>
            <w:tcBorders>
              <w:top w:val="single" w:sz="4" w:space="0" w:color="auto"/>
              <w:left w:val="single" w:sz="4" w:space="0" w:color="auto"/>
              <w:bottom w:val="single" w:sz="4" w:space="0" w:color="auto"/>
              <w:right w:val="single" w:sz="4" w:space="0" w:color="auto"/>
            </w:tcBorders>
            <w:hideMark/>
          </w:tcPr>
          <w:p w14:paraId="53E072E9" w14:textId="77777777" w:rsidR="003D1DD0" w:rsidRPr="00033662" w:rsidRDefault="003D1DD0" w:rsidP="00B25295">
            <w:pPr>
              <w:keepNext/>
              <w:keepLines/>
              <w:spacing w:after="0"/>
              <w:jc w:val="center"/>
              <w:rPr>
                <w:rFonts w:ascii="Arial" w:hAnsi="Arial"/>
                <w:bCs/>
                <w:sz w:val="18"/>
                <w:shd w:val="pct15" w:color="auto" w:fill="FFFFFF"/>
                <w:lang w:eastAsia="ko-KR"/>
              </w:rPr>
            </w:pPr>
            <w:r w:rsidRPr="00033662">
              <w:rPr>
                <w:rFonts w:ascii="Arial" w:hAnsi="Arial"/>
                <w:bCs/>
                <w:sz w:val="18"/>
                <w:shd w:val="pct15" w:color="auto" w:fill="FFFFFF"/>
                <w:lang w:eastAsia="ko-KR"/>
              </w:rPr>
              <w:t>-</w:t>
            </w:r>
          </w:p>
        </w:tc>
        <w:tc>
          <w:tcPr>
            <w:tcW w:w="2522" w:type="dxa"/>
            <w:gridSpan w:val="3"/>
            <w:tcBorders>
              <w:top w:val="single" w:sz="4" w:space="0" w:color="auto"/>
              <w:left w:val="single" w:sz="4" w:space="0" w:color="auto"/>
              <w:bottom w:val="single" w:sz="4" w:space="0" w:color="auto"/>
              <w:right w:val="single" w:sz="4" w:space="0" w:color="auto"/>
            </w:tcBorders>
            <w:hideMark/>
          </w:tcPr>
          <w:p w14:paraId="64A54350" w14:textId="77777777" w:rsidR="003D1DD0" w:rsidRPr="00033662" w:rsidRDefault="003D1DD0" w:rsidP="00B25295">
            <w:pPr>
              <w:keepNext/>
              <w:keepLines/>
              <w:spacing w:after="0"/>
              <w:jc w:val="center"/>
              <w:rPr>
                <w:rFonts w:ascii="Arial" w:hAnsi="Arial"/>
                <w:bCs/>
                <w:sz w:val="18"/>
                <w:shd w:val="pct15" w:color="auto" w:fill="FFFFFF"/>
                <w:lang w:eastAsia="ko-KR"/>
              </w:rPr>
            </w:pPr>
            <w:r w:rsidRPr="00033662">
              <w:rPr>
                <w:rFonts w:ascii="Arial" w:hAnsi="Arial"/>
                <w:bCs/>
                <w:sz w:val="18"/>
                <w:shd w:val="pct15" w:color="auto" w:fill="FFFFFF"/>
                <w:lang w:eastAsia="ko-KR"/>
              </w:rPr>
              <w:t>3</w:t>
            </w:r>
          </w:p>
        </w:tc>
      </w:tr>
      <w:tr w:rsidR="003D1DD0" w:rsidRPr="00033662" w14:paraId="210D0684" w14:textId="77777777" w:rsidTr="00B25295">
        <w:trPr>
          <w:cantSplit/>
          <w:jc w:val="center"/>
        </w:trPr>
        <w:tc>
          <w:tcPr>
            <w:tcW w:w="7479" w:type="dxa"/>
            <w:gridSpan w:val="8"/>
            <w:tcBorders>
              <w:top w:val="single" w:sz="4" w:space="0" w:color="auto"/>
              <w:left w:val="single" w:sz="4" w:space="0" w:color="auto"/>
              <w:bottom w:val="single" w:sz="4" w:space="0" w:color="auto"/>
              <w:right w:val="single" w:sz="4" w:space="0" w:color="auto"/>
            </w:tcBorders>
            <w:hideMark/>
          </w:tcPr>
          <w:p w14:paraId="29D295D7" w14:textId="77777777" w:rsidR="003D1DD0" w:rsidRPr="00033662" w:rsidRDefault="003D1DD0" w:rsidP="00B25295">
            <w:pPr>
              <w:pStyle w:val="TAN"/>
              <w:rPr>
                <w:shd w:val="pct15" w:color="auto" w:fill="FFFFFF"/>
                <w:lang w:eastAsia="ko-KR"/>
              </w:rPr>
            </w:pPr>
            <w:r w:rsidRPr="00033662">
              <w:rPr>
                <w:shd w:val="pct15" w:color="auto" w:fill="FFFFFF"/>
                <w:lang w:eastAsia="ko-KR"/>
              </w:rPr>
              <w:t>Note 1:</w:t>
            </w:r>
            <w:r w:rsidRPr="00033662">
              <w:rPr>
                <w:shd w:val="pct15" w:color="auto" w:fill="FFFFFF"/>
                <w:lang w:eastAsia="ko-KR"/>
              </w:rPr>
              <w:tab/>
              <w:t xml:space="preserve">NOCNG shall be used such that both cells are fully </w:t>
            </w:r>
            <w:proofErr w:type="gramStart"/>
            <w:r w:rsidRPr="00033662">
              <w:rPr>
                <w:shd w:val="pct15" w:color="auto" w:fill="FFFFFF"/>
                <w:lang w:eastAsia="ko-KR"/>
              </w:rPr>
              <w:t>allocated</w:t>
            </w:r>
            <w:proofErr w:type="gramEnd"/>
            <w:r w:rsidRPr="00033662">
              <w:rPr>
                <w:shd w:val="pct15" w:color="auto" w:fill="FFFFFF"/>
                <w:lang w:eastAsia="ko-KR"/>
              </w:rPr>
              <w:t xml:space="preserve"> and a constant total transmitted power spectral density is achieved for all OFDM symbols.</w:t>
            </w:r>
          </w:p>
          <w:p w14:paraId="0ECB1C65" w14:textId="77777777" w:rsidR="003D1DD0" w:rsidRPr="00033662" w:rsidRDefault="003D1DD0" w:rsidP="00B25295">
            <w:pPr>
              <w:pStyle w:val="TAN"/>
              <w:rPr>
                <w:bCs/>
                <w:shd w:val="pct15" w:color="auto" w:fill="FFFFFF"/>
                <w:lang w:eastAsia="ja-JP"/>
              </w:rPr>
            </w:pPr>
            <w:r w:rsidRPr="00033662">
              <w:rPr>
                <w:shd w:val="pct15" w:color="auto" w:fill="FFFFFF"/>
                <w:lang w:eastAsia="ko-KR"/>
              </w:rPr>
              <w:t>Note 2:</w:t>
            </w:r>
            <w:r w:rsidRPr="00033662">
              <w:rPr>
                <w:shd w:val="pct15" w:color="auto" w:fill="FFFFFF"/>
                <w:lang w:eastAsia="ko-KR"/>
              </w:rPr>
              <w:tab/>
              <w:t>Es/</w:t>
            </w:r>
            <w:proofErr w:type="spellStart"/>
            <w:r w:rsidRPr="00033662">
              <w:rPr>
                <w:shd w:val="pct15" w:color="auto" w:fill="FFFFFF"/>
                <w:lang w:eastAsia="ko-KR"/>
              </w:rPr>
              <w:t>Iot</w:t>
            </w:r>
            <w:proofErr w:type="spellEnd"/>
            <w:r w:rsidRPr="00033662">
              <w:rPr>
                <w:shd w:val="pct15" w:color="auto" w:fill="FFFFFF"/>
                <w:lang w:eastAsia="ko-KR"/>
              </w:rPr>
              <w:t xml:space="preserve"> and NRSRP levels have been derived from other parameters for information purposes. They are not settable parameters themselves.</w:t>
            </w:r>
          </w:p>
        </w:tc>
      </w:tr>
    </w:tbl>
    <w:p w14:paraId="0BBFB5CC" w14:textId="77777777" w:rsidR="003D1DD0" w:rsidRPr="00033662" w:rsidRDefault="003D1DD0" w:rsidP="003D1DD0">
      <w:pPr>
        <w:rPr>
          <w:shd w:val="pct15" w:color="auto" w:fill="FFFFFF"/>
        </w:rPr>
      </w:pPr>
    </w:p>
    <w:p w14:paraId="54ADFD4B" w14:textId="77777777" w:rsidR="003D1DD0" w:rsidRPr="00033662" w:rsidRDefault="003D1DD0" w:rsidP="003D1DD0">
      <w:pPr>
        <w:pStyle w:val="5"/>
        <w:rPr>
          <w:rFonts w:eastAsia="等线"/>
          <w:shd w:val="pct15" w:color="auto" w:fill="FFFFFF"/>
        </w:rPr>
      </w:pPr>
      <w:r w:rsidRPr="00033662">
        <w:rPr>
          <w:shd w:val="pct15" w:color="auto" w:fill="FFFFFF"/>
        </w:rPr>
        <w:t>A.13.1.1.5.2</w:t>
      </w:r>
      <w:r w:rsidRPr="00033662">
        <w:rPr>
          <w:shd w:val="pct15" w:color="auto" w:fill="FFFFFF"/>
        </w:rPr>
        <w:tab/>
        <w:t>Test Requirements</w:t>
      </w:r>
    </w:p>
    <w:p w14:paraId="31DB0A34" w14:textId="77777777" w:rsidR="003D1DD0" w:rsidRPr="00033662" w:rsidRDefault="003D1DD0" w:rsidP="003D1DD0">
      <w:pPr>
        <w:rPr>
          <w:rFonts w:cs="v4.2.0"/>
          <w:shd w:val="pct15" w:color="auto" w:fill="FFFFFF"/>
        </w:rPr>
      </w:pPr>
      <w:r w:rsidRPr="00033662">
        <w:rPr>
          <w:rFonts w:cs="v4.2.0"/>
          <w:shd w:val="pct15" w:color="auto" w:fill="FFFFFF"/>
        </w:rPr>
        <w:t xml:space="preserve">The cell reselection delay to a newly detectable cell is defined as the time from 4s after the beginning of time period T2, to the moment when the UE camps on </w:t>
      </w:r>
      <w:proofErr w:type="spellStart"/>
      <w:r w:rsidRPr="00033662">
        <w:rPr>
          <w:rFonts w:cs="v4.2.0"/>
          <w:shd w:val="pct15" w:color="auto" w:fill="FFFFFF"/>
        </w:rPr>
        <w:t>nCell</w:t>
      </w:r>
      <w:proofErr w:type="spellEnd"/>
      <w:r w:rsidRPr="00033662">
        <w:rPr>
          <w:rFonts w:cs="v4.2.0"/>
          <w:shd w:val="pct15" w:color="auto" w:fill="FFFFFF"/>
        </w:rPr>
        <w:t xml:space="preserve"> </w:t>
      </w:r>
      <w:proofErr w:type="gramStart"/>
      <w:r w:rsidRPr="00033662">
        <w:rPr>
          <w:rFonts w:cs="v4.2.0"/>
          <w:shd w:val="pct15" w:color="auto" w:fill="FFFFFF"/>
        </w:rPr>
        <w:t>2, and</w:t>
      </w:r>
      <w:proofErr w:type="gramEnd"/>
      <w:r w:rsidRPr="00033662">
        <w:rPr>
          <w:rFonts w:cs="v4.2.0"/>
          <w:shd w:val="pct15" w:color="auto" w:fill="FFFFFF"/>
        </w:rPr>
        <w:t xml:space="preserve"> starts to send preambles on the PRACH for sending the RRC CONNECTION REQUEST message to perform a Tracking Area Update procedure on </w:t>
      </w:r>
      <w:proofErr w:type="spellStart"/>
      <w:r w:rsidRPr="00033662">
        <w:rPr>
          <w:rFonts w:cs="v4.2.0"/>
          <w:shd w:val="pct15" w:color="auto" w:fill="FFFFFF"/>
        </w:rPr>
        <w:t>nCell</w:t>
      </w:r>
      <w:proofErr w:type="spellEnd"/>
      <w:r w:rsidRPr="00033662">
        <w:rPr>
          <w:rFonts w:cs="v4.2.0"/>
          <w:shd w:val="pct15" w:color="auto" w:fill="FFFFFF"/>
        </w:rPr>
        <w:t xml:space="preserve"> 2.</w:t>
      </w:r>
    </w:p>
    <w:p w14:paraId="3B232C35" w14:textId="77777777" w:rsidR="003D1DD0" w:rsidRPr="00033662" w:rsidRDefault="003D1DD0" w:rsidP="003D1DD0">
      <w:pPr>
        <w:rPr>
          <w:rFonts w:cs="v4.2.0"/>
          <w:shd w:val="pct15" w:color="auto" w:fill="FFFFFF"/>
        </w:rPr>
      </w:pPr>
      <w:r w:rsidRPr="00033662">
        <w:rPr>
          <w:rFonts w:cs="v4.2.0"/>
          <w:shd w:val="pct15" w:color="auto" w:fill="FFFFFF"/>
        </w:rPr>
        <w:t xml:space="preserve">The cell re-selection delay to a newly detectable cell shall be less than 66.32 s. </w:t>
      </w:r>
    </w:p>
    <w:p w14:paraId="4F63B363" w14:textId="77777777" w:rsidR="003D1DD0" w:rsidRPr="00033662" w:rsidRDefault="003D1DD0" w:rsidP="003D1DD0">
      <w:pPr>
        <w:rPr>
          <w:rFonts w:cs="v4.2.0"/>
          <w:shd w:val="pct15" w:color="auto" w:fill="FFFFFF"/>
        </w:rPr>
      </w:pPr>
      <w:r w:rsidRPr="00033662">
        <w:rPr>
          <w:rFonts w:cs="v4.2.0"/>
          <w:shd w:val="pct15" w:color="auto" w:fill="FFFFFF"/>
        </w:rPr>
        <w:t>The rate of correct cell reselections observed during repeated tests shall be at least 90%.</w:t>
      </w:r>
    </w:p>
    <w:p w14:paraId="3EE5B767" w14:textId="77777777" w:rsidR="003D1DD0" w:rsidRPr="00033662" w:rsidRDefault="003D1DD0" w:rsidP="003D1DD0">
      <w:pPr>
        <w:pStyle w:val="NO"/>
        <w:rPr>
          <w:rFonts w:ascii="Arial" w:hAnsi="Arial" w:cs="Arial"/>
          <w:noProof/>
          <w:shd w:val="pct15" w:color="auto" w:fill="FFFFFF"/>
        </w:rPr>
      </w:pPr>
      <w:r w:rsidRPr="00033662">
        <w:rPr>
          <w:shd w:val="pct15" w:color="auto" w:fill="FFFFFF"/>
        </w:rPr>
        <w:t>NOTE:</w:t>
      </w:r>
      <w:r w:rsidRPr="00033662">
        <w:rPr>
          <w:shd w:val="pct15" w:color="auto" w:fill="FFFFFF"/>
        </w:rPr>
        <w:tab/>
        <w:t xml:space="preserve">The cell re-selection delay to a newly detectable cell can be expressed as: </w:t>
      </w:r>
      <w:proofErr w:type="spellStart"/>
      <w:proofErr w:type="gramStart"/>
      <w:r w:rsidRPr="00033662">
        <w:rPr>
          <w:shd w:val="pct15" w:color="auto" w:fill="FFFFFF"/>
        </w:rPr>
        <w:t>T</w:t>
      </w:r>
      <w:r w:rsidRPr="00033662">
        <w:rPr>
          <w:shd w:val="pct15" w:color="auto" w:fill="FFFFFF"/>
          <w:vertAlign w:val="subscript"/>
        </w:rPr>
        <w:t>detect,NB</w:t>
      </w:r>
      <w:proofErr w:type="gramEnd"/>
      <w:r w:rsidRPr="00033662">
        <w:rPr>
          <w:shd w:val="pct15" w:color="auto" w:fill="FFFFFF"/>
          <w:vertAlign w:val="subscript"/>
        </w:rPr>
        <w:t>_Intra_NB</w:t>
      </w:r>
      <w:proofErr w:type="spellEnd"/>
      <w:r w:rsidRPr="00033662">
        <w:rPr>
          <w:shd w:val="pct15" w:color="auto" w:fill="FFFFFF"/>
          <w:vertAlign w:val="subscript"/>
        </w:rPr>
        <w:t>-IoT-NC</w:t>
      </w:r>
      <w:r w:rsidRPr="00033662">
        <w:rPr>
          <w:shd w:val="pct15" w:color="auto" w:fill="FFFFFF"/>
        </w:rPr>
        <w:t xml:space="preserve"> + T</w:t>
      </w:r>
      <w:r w:rsidRPr="00033662">
        <w:rPr>
          <w:shd w:val="pct15" w:color="auto" w:fill="FFFFFF"/>
          <w:vertAlign w:val="subscript"/>
        </w:rPr>
        <w:t>SI</w:t>
      </w:r>
      <w:r w:rsidRPr="00033662">
        <w:rPr>
          <w:shd w:val="pct15" w:color="auto" w:fill="FFFFFF"/>
        </w:rPr>
        <w:t xml:space="preserve">, and to an already detected cell can be expressed as: </w:t>
      </w:r>
      <w:proofErr w:type="spellStart"/>
      <w:r w:rsidRPr="00033662">
        <w:rPr>
          <w:shd w:val="pct15" w:color="auto" w:fill="FFFFFF"/>
        </w:rPr>
        <w:t>T</w:t>
      </w:r>
      <w:r w:rsidRPr="00033662">
        <w:rPr>
          <w:shd w:val="pct15" w:color="auto" w:fill="FFFFFF"/>
          <w:vertAlign w:val="subscript"/>
        </w:rPr>
        <w:t>evaluate</w:t>
      </w:r>
      <w:proofErr w:type="spellEnd"/>
      <w:r w:rsidRPr="00033662">
        <w:rPr>
          <w:shd w:val="pct15" w:color="auto" w:fill="FFFFFF"/>
          <w:vertAlign w:val="subscript"/>
        </w:rPr>
        <w:t xml:space="preserve">, </w:t>
      </w:r>
      <w:proofErr w:type="spellStart"/>
      <w:r w:rsidRPr="00033662">
        <w:rPr>
          <w:shd w:val="pct15" w:color="auto" w:fill="FFFFFF"/>
          <w:vertAlign w:val="subscript"/>
        </w:rPr>
        <w:t>NB_intra_NB</w:t>
      </w:r>
      <w:proofErr w:type="spellEnd"/>
      <w:r w:rsidRPr="00033662">
        <w:rPr>
          <w:shd w:val="pct15" w:color="auto" w:fill="FFFFFF"/>
          <w:vertAlign w:val="subscript"/>
        </w:rPr>
        <w:t xml:space="preserve">-IoT-NC </w:t>
      </w:r>
      <w:r w:rsidRPr="00033662">
        <w:rPr>
          <w:shd w:val="pct15" w:color="auto" w:fill="FFFFFF"/>
        </w:rPr>
        <w:t>+ T</w:t>
      </w:r>
      <w:r w:rsidRPr="00033662">
        <w:rPr>
          <w:shd w:val="pct15" w:color="auto" w:fill="FFFFFF"/>
          <w:vertAlign w:val="subscript"/>
        </w:rPr>
        <w:t>SI</w:t>
      </w:r>
      <w:r w:rsidRPr="00033662">
        <w:rPr>
          <w:shd w:val="pct15" w:color="auto" w:fill="FFFFFF"/>
        </w:rPr>
        <w:t>,</w:t>
      </w:r>
    </w:p>
    <w:p w14:paraId="0DB9CD7A" w14:textId="77777777" w:rsidR="003D1DD0" w:rsidRPr="00033662" w:rsidRDefault="003D1DD0" w:rsidP="003D1DD0">
      <w:pPr>
        <w:rPr>
          <w:shd w:val="pct15" w:color="auto" w:fill="FFFFFF"/>
        </w:rPr>
      </w:pPr>
      <w:r w:rsidRPr="00033662">
        <w:rPr>
          <w:shd w:val="pct15" w:color="auto" w:fill="FFFFFF"/>
        </w:rPr>
        <w:t>Where:</w:t>
      </w:r>
    </w:p>
    <w:p w14:paraId="2C0C79BE" w14:textId="77777777" w:rsidR="003D1DD0" w:rsidRPr="00033662" w:rsidRDefault="003D1DD0" w:rsidP="003D1DD0">
      <w:pPr>
        <w:keepLines/>
        <w:ind w:left="1985" w:hanging="1701"/>
        <w:rPr>
          <w:rFonts w:cs="v4.2.0"/>
          <w:shd w:val="pct15" w:color="auto" w:fill="FFFFFF"/>
          <w:lang w:eastAsia="zh-TW"/>
        </w:rPr>
      </w:pPr>
      <w:proofErr w:type="spellStart"/>
      <w:proofErr w:type="gramStart"/>
      <w:r w:rsidRPr="00033662">
        <w:rPr>
          <w:shd w:val="pct15" w:color="auto" w:fill="FFFFFF"/>
        </w:rPr>
        <w:t>T</w:t>
      </w:r>
      <w:r w:rsidRPr="00033662">
        <w:rPr>
          <w:shd w:val="pct15" w:color="auto" w:fill="FFFFFF"/>
          <w:vertAlign w:val="subscript"/>
        </w:rPr>
        <w:t>detect,NB</w:t>
      </w:r>
      <w:proofErr w:type="gramEnd"/>
      <w:r w:rsidRPr="00033662">
        <w:rPr>
          <w:shd w:val="pct15" w:color="auto" w:fill="FFFFFF"/>
          <w:vertAlign w:val="subscript"/>
        </w:rPr>
        <w:t>_Intra_NB</w:t>
      </w:r>
      <w:proofErr w:type="spellEnd"/>
      <w:r w:rsidRPr="00033662">
        <w:rPr>
          <w:shd w:val="pct15" w:color="auto" w:fill="FFFFFF"/>
          <w:vertAlign w:val="subscript"/>
        </w:rPr>
        <w:t>-IoT-NC</w:t>
      </w:r>
      <w:r w:rsidRPr="00033662">
        <w:rPr>
          <w:rFonts w:cs="v4.2.0"/>
          <w:shd w:val="pct15" w:color="auto" w:fill="FFFFFF"/>
          <w:vertAlign w:val="subscript"/>
        </w:rPr>
        <w:tab/>
      </w:r>
      <w:r w:rsidRPr="00033662">
        <w:rPr>
          <w:rFonts w:cs="v4.2.0"/>
          <w:shd w:val="pct15" w:color="auto" w:fill="FFFFFF"/>
          <w:vertAlign w:val="subscript"/>
        </w:rPr>
        <w:tab/>
      </w:r>
      <w:r w:rsidRPr="00033662">
        <w:rPr>
          <w:rFonts w:cs="v4.2.0"/>
          <w:shd w:val="pct15" w:color="auto" w:fill="FFFFFF"/>
        </w:rPr>
        <w:t>See Table 4.6A.2.4-1 in clause 4.6A.2.4</w:t>
      </w:r>
    </w:p>
    <w:p w14:paraId="75A73F3E" w14:textId="77777777" w:rsidR="003D1DD0" w:rsidRPr="00033662" w:rsidRDefault="003D1DD0" w:rsidP="003D1DD0">
      <w:pPr>
        <w:keepLines/>
        <w:ind w:left="1985" w:hanging="1701"/>
        <w:rPr>
          <w:rFonts w:eastAsia="等线"/>
          <w:shd w:val="pct15" w:color="auto" w:fill="FFFFFF"/>
        </w:rPr>
      </w:pPr>
      <w:proofErr w:type="spellStart"/>
      <w:r w:rsidRPr="00033662">
        <w:rPr>
          <w:shd w:val="pct15" w:color="auto" w:fill="FFFFFF"/>
        </w:rPr>
        <w:t>T</w:t>
      </w:r>
      <w:r w:rsidRPr="00033662">
        <w:rPr>
          <w:shd w:val="pct15" w:color="auto" w:fill="FFFFFF"/>
          <w:vertAlign w:val="subscript"/>
        </w:rPr>
        <w:t>evaluate</w:t>
      </w:r>
      <w:proofErr w:type="spellEnd"/>
      <w:r w:rsidRPr="00033662">
        <w:rPr>
          <w:shd w:val="pct15" w:color="auto" w:fill="FFFFFF"/>
          <w:vertAlign w:val="subscript"/>
        </w:rPr>
        <w:t xml:space="preserve">, </w:t>
      </w:r>
      <w:proofErr w:type="spellStart"/>
      <w:r w:rsidRPr="00033662">
        <w:rPr>
          <w:shd w:val="pct15" w:color="auto" w:fill="FFFFFF"/>
          <w:vertAlign w:val="subscript"/>
        </w:rPr>
        <w:t>NB_intra_NB</w:t>
      </w:r>
      <w:proofErr w:type="spellEnd"/>
      <w:r w:rsidRPr="00033662">
        <w:rPr>
          <w:shd w:val="pct15" w:color="auto" w:fill="FFFFFF"/>
          <w:vertAlign w:val="subscript"/>
        </w:rPr>
        <w:t>-IoT-NC</w:t>
      </w:r>
      <w:r w:rsidRPr="00033662">
        <w:rPr>
          <w:shd w:val="pct15" w:color="auto" w:fill="FFFFFF"/>
        </w:rPr>
        <w:tab/>
        <w:t xml:space="preserve">See Table </w:t>
      </w:r>
      <w:r w:rsidRPr="00033662">
        <w:rPr>
          <w:rFonts w:cs="v4.2.0"/>
          <w:shd w:val="pct15" w:color="auto" w:fill="FFFFFF"/>
        </w:rPr>
        <w:t>4.6A.2.4-1 in clause 4.6A.2.4</w:t>
      </w:r>
    </w:p>
    <w:p w14:paraId="2C3229D5" w14:textId="77777777" w:rsidR="003D1DD0" w:rsidRPr="00033662" w:rsidRDefault="003D1DD0" w:rsidP="003D1DD0">
      <w:pPr>
        <w:keepLines/>
        <w:ind w:left="1702" w:hanging="1418"/>
        <w:rPr>
          <w:rFonts w:cs="v4.2.0"/>
          <w:shd w:val="pct15" w:color="auto" w:fill="FFFFFF"/>
        </w:rPr>
      </w:pPr>
      <w:r w:rsidRPr="00033662">
        <w:rPr>
          <w:shd w:val="pct15" w:color="auto" w:fill="FFFFFF"/>
        </w:rPr>
        <w:t>T</w:t>
      </w:r>
      <w:r w:rsidRPr="00033662">
        <w:rPr>
          <w:shd w:val="pct15" w:color="auto" w:fill="FFFFFF"/>
          <w:vertAlign w:val="subscript"/>
        </w:rPr>
        <w:t>SI</w:t>
      </w:r>
      <w:r w:rsidRPr="00033662">
        <w:rPr>
          <w:shd w:val="pct15" w:color="auto" w:fill="FFFFFF"/>
        </w:rPr>
        <w:tab/>
        <w:t>Maximum repetition period of relevant system info blocks that needs to be received by the UE to camp on a cell; 8.32 s is assumed in this test case.</w:t>
      </w:r>
    </w:p>
    <w:p w14:paraId="1B7B910B" w14:textId="77777777" w:rsidR="003D1DD0" w:rsidRPr="00033662" w:rsidRDefault="003D1DD0" w:rsidP="003D1DD0">
      <w:pPr>
        <w:rPr>
          <w:shd w:val="pct15" w:color="auto" w:fill="FFFFFF"/>
        </w:rPr>
      </w:pPr>
      <w:r w:rsidRPr="00033662">
        <w:rPr>
          <w:shd w:val="pct15" w:color="auto" w:fill="FFFFFF"/>
        </w:rPr>
        <w:lastRenderedPageBreak/>
        <w:t>This gives a total of (</w:t>
      </w:r>
      <w:r w:rsidRPr="00033662">
        <w:rPr>
          <w:rFonts w:cs="v4.2.0"/>
          <w:shd w:val="pct15" w:color="auto" w:fill="FFFFFF"/>
        </w:rPr>
        <w:t>66.32</w:t>
      </w:r>
      <w:r w:rsidRPr="00033662">
        <w:rPr>
          <w:shd w:val="pct15" w:color="auto" w:fill="FFFFFF"/>
        </w:rPr>
        <w:t xml:space="preserve">+4) s, allow </w:t>
      </w:r>
      <w:r w:rsidRPr="00033662">
        <w:rPr>
          <w:rFonts w:cs="v4.2.0"/>
          <w:shd w:val="pct15" w:color="auto" w:fill="FFFFFF"/>
        </w:rPr>
        <w:t>69</w:t>
      </w:r>
      <w:r w:rsidRPr="00033662">
        <w:rPr>
          <w:shd w:val="pct15" w:color="auto" w:fill="FFFFFF"/>
        </w:rPr>
        <w:t xml:space="preserve"> s after T2, for </w:t>
      </w:r>
      <w:r w:rsidRPr="00033662">
        <w:rPr>
          <w:rFonts w:cs="v4.2.0"/>
          <w:shd w:val="pct15" w:color="auto" w:fill="FFFFFF"/>
        </w:rPr>
        <w:t>the cell re-selection delay to a newly detectable cell</w:t>
      </w:r>
      <w:r w:rsidRPr="00033662">
        <w:rPr>
          <w:shd w:val="pct15" w:color="auto" w:fill="FFFFFF"/>
        </w:rPr>
        <w:t>.</w:t>
      </w:r>
    </w:p>
    <w:p w14:paraId="6F124025" w14:textId="77777777" w:rsidR="003D1DD0" w:rsidRDefault="003D1DD0" w:rsidP="001C3FC6">
      <w:pPr>
        <w:overflowPunct/>
        <w:jc w:val="both"/>
        <w:textAlignment w:val="auto"/>
        <w:rPr>
          <w:rFonts w:ascii="Arial" w:hAnsi="Arial"/>
        </w:rPr>
      </w:pPr>
    </w:p>
    <w:p w14:paraId="54E6847A" w14:textId="77777777" w:rsidR="00D61D34" w:rsidRPr="00FB5A07" w:rsidRDefault="00D61D34" w:rsidP="00D61D34">
      <w:pPr>
        <w:pStyle w:val="tdoc-header"/>
        <w:autoSpaceDE w:val="0"/>
        <w:autoSpaceDN w:val="0"/>
        <w:adjustRightInd w:val="0"/>
        <w:spacing w:before="240" w:after="180"/>
        <w:outlineLvl w:val="0"/>
        <w:rPr>
          <w:b/>
          <w:noProof w:val="0"/>
        </w:rPr>
      </w:pPr>
      <w:bookmarkStart w:id="5" w:name="_Toc231531227"/>
      <w:r>
        <w:rPr>
          <w:b/>
          <w:noProof w:val="0"/>
        </w:rPr>
        <w:t>3</w:t>
      </w:r>
      <w:r w:rsidRPr="00FB5A07">
        <w:rPr>
          <w:b/>
          <w:noProof w:val="0"/>
        </w:rPr>
        <w:t xml:space="preserve">. </w:t>
      </w:r>
      <w:r>
        <w:rPr>
          <w:b/>
          <w:noProof w:val="0"/>
        </w:rPr>
        <w:t>Discussion</w:t>
      </w:r>
    </w:p>
    <w:p w14:paraId="2A7529B8" w14:textId="2EC03D64" w:rsidR="009D310E" w:rsidRPr="00DC4DBD" w:rsidRDefault="000D0665" w:rsidP="00D61D34">
      <w:pPr>
        <w:overflowPunct/>
        <w:jc w:val="both"/>
        <w:textAlignment w:val="auto"/>
        <w:rPr>
          <w:rFonts w:ascii="Arial" w:hAnsi="Arial"/>
        </w:rPr>
      </w:pPr>
      <w:r w:rsidRPr="00DC4DBD">
        <w:rPr>
          <w:rFonts w:ascii="Arial" w:hAnsi="Arial"/>
        </w:rPr>
        <w:t>The test case has 3 time periods: T</w:t>
      </w:r>
      <w:r w:rsidR="00BD4F4B">
        <w:rPr>
          <w:rFonts w:ascii="Arial" w:hAnsi="Arial"/>
        </w:rPr>
        <w:t>0</w:t>
      </w:r>
      <w:r w:rsidRPr="00DC4DBD">
        <w:rPr>
          <w:rFonts w:ascii="Arial" w:hAnsi="Arial"/>
        </w:rPr>
        <w:t>, T</w:t>
      </w:r>
      <w:r w:rsidR="00BD4F4B">
        <w:rPr>
          <w:rFonts w:ascii="Arial" w:hAnsi="Arial"/>
        </w:rPr>
        <w:t>1</w:t>
      </w:r>
      <w:r w:rsidRPr="00DC4DBD">
        <w:rPr>
          <w:rFonts w:ascii="Arial" w:hAnsi="Arial"/>
        </w:rPr>
        <w:t xml:space="preserve"> and T</w:t>
      </w:r>
      <w:r w:rsidR="00BD4F4B">
        <w:rPr>
          <w:rFonts w:ascii="Arial" w:hAnsi="Arial"/>
        </w:rPr>
        <w:t>2</w:t>
      </w:r>
      <w:r w:rsidRPr="00DC4DBD">
        <w:rPr>
          <w:rFonts w:ascii="Arial" w:hAnsi="Arial"/>
        </w:rPr>
        <w:t xml:space="preserve">. To analyse the test </w:t>
      </w:r>
      <w:proofErr w:type="gramStart"/>
      <w:r w:rsidRPr="00DC4DBD">
        <w:rPr>
          <w:rFonts w:ascii="Arial" w:hAnsi="Arial"/>
        </w:rPr>
        <w:t>case</w:t>
      </w:r>
      <w:proofErr w:type="gramEnd"/>
      <w:r w:rsidRPr="00DC4DBD">
        <w:rPr>
          <w:rFonts w:ascii="Arial" w:hAnsi="Arial"/>
        </w:rPr>
        <w:t xml:space="preserve"> it is helpful to visualise these as pie-charts, </w:t>
      </w:r>
      <w:r w:rsidR="006B2987" w:rsidRPr="00DC4DBD">
        <w:rPr>
          <w:rFonts w:ascii="Arial" w:hAnsi="Arial"/>
        </w:rPr>
        <w:t>showing the distribution of power, as below</w:t>
      </w:r>
      <w:r w:rsidRPr="00DC4DBD">
        <w:rPr>
          <w:rFonts w:ascii="Arial" w:hAnsi="Arial"/>
        </w:rPr>
        <w:t>:</w:t>
      </w:r>
    </w:p>
    <w:p w14:paraId="6BCE32CF" w14:textId="0DE8C76E" w:rsidR="00E32B49" w:rsidRPr="002659F3" w:rsidRDefault="00654283" w:rsidP="00D61D34">
      <w:pPr>
        <w:overflowPunct/>
        <w:jc w:val="both"/>
        <w:textAlignment w:val="auto"/>
        <w:rPr>
          <w:rFonts w:ascii="Arial" w:hAnsi="Arial"/>
          <w:highlight w:val="yellow"/>
        </w:rPr>
      </w:pPr>
      <w:r w:rsidRPr="00F660B2">
        <w:rPr>
          <w:noProof/>
        </w:rPr>
        <w:drawing>
          <wp:inline distT="0" distB="0" distL="0" distR="0" wp14:anchorId="5B05F667" wp14:editId="3E20DDC6">
            <wp:extent cx="6121400" cy="181610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816100"/>
                    </a:xfrm>
                    <a:prstGeom prst="rect">
                      <a:avLst/>
                    </a:prstGeom>
                    <a:noFill/>
                    <a:ln>
                      <a:noFill/>
                    </a:ln>
                  </pic:spPr>
                </pic:pic>
              </a:graphicData>
            </a:graphic>
          </wp:inline>
        </w:drawing>
      </w:r>
    </w:p>
    <w:p w14:paraId="59773838" w14:textId="687C6B10" w:rsidR="00407BBB" w:rsidRDefault="00842FBF" w:rsidP="00171BAB">
      <w:pPr>
        <w:overflowPunct/>
        <w:jc w:val="both"/>
        <w:textAlignment w:val="auto"/>
        <w:rPr>
          <w:rFonts w:ascii="Arial" w:hAnsi="Arial"/>
        </w:rPr>
      </w:pPr>
      <w:r w:rsidRPr="00B946A6">
        <w:rPr>
          <w:rFonts w:ascii="Arial" w:hAnsi="Arial"/>
        </w:rPr>
        <w:t>D</w:t>
      </w:r>
      <w:r w:rsidR="00B946A6" w:rsidRPr="00B946A6">
        <w:rPr>
          <w:rFonts w:ascii="Arial" w:hAnsi="Arial"/>
        </w:rPr>
        <w:t>uring T</w:t>
      </w:r>
      <w:r w:rsidR="00C2636A">
        <w:rPr>
          <w:rFonts w:ascii="Arial" w:hAnsi="Arial"/>
        </w:rPr>
        <w:t>0 and T1</w:t>
      </w:r>
      <w:r w:rsidR="00B946A6" w:rsidRPr="00B946A6">
        <w:rPr>
          <w:rFonts w:ascii="Arial" w:hAnsi="Arial"/>
        </w:rPr>
        <w:t xml:space="preserve"> only </w:t>
      </w:r>
      <w:proofErr w:type="spellStart"/>
      <w:r w:rsidR="00C874CF">
        <w:rPr>
          <w:rFonts w:ascii="Arial" w:hAnsi="Arial"/>
        </w:rPr>
        <w:t>nC</w:t>
      </w:r>
      <w:r w:rsidR="00B946A6" w:rsidRPr="00B946A6">
        <w:rPr>
          <w:rFonts w:ascii="Arial" w:hAnsi="Arial"/>
        </w:rPr>
        <w:t>ell</w:t>
      </w:r>
      <w:proofErr w:type="spellEnd"/>
      <w:r w:rsidR="00B946A6" w:rsidRPr="00B946A6">
        <w:rPr>
          <w:rFonts w:ascii="Arial" w:hAnsi="Arial"/>
        </w:rPr>
        <w:t xml:space="preserve"> 1 is present.</w:t>
      </w:r>
      <w:r w:rsidR="00171BAB">
        <w:rPr>
          <w:rFonts w:ascii="Arial" w:hAnsi="Arial"/>
        </w:rPr>
        <w:t xml:space="preserve"> </w:t>
      </w:r>
      <w:r w:rsidR="00801A1F" w:rsidRPr="00801A1F">
        <w:rPr>
          <w:rFonts w:ascii="Arial" w:hAnsi="Arial"/>
        </w:rPr>
        <w:t>nCell2 shall be powered off, and during the off time the physical cell identity shall be changed.</w:t>
      </w:r>
    </w:p>
    <w:p w14:paraId="08243715" w14:textId="1F880801" w:rsidR="00184A81" w:rsidRDefault="00184A81" w:rsidP="00171BAB">
      <w:pPr>
        <w:overflowPunct/>
        <w:jc w:val="both"/>
        <w:textAlignment w:val="auto"/>
        <w:rPr>
          <w:rFonts w:ascii="Arial" w:hAnsi="Arial"/>
        </w:rPr>
      </w:pPr>
      <w:r>
        <w:rPr>
          <w:rFonts w:ascii="Arial" w:hAnsi="Arial" w:hint="eastAsia"/>
        </w:rPr>
        <w:t>D</w:t>
      </w:r>
      <w:r>
        <w:rPr>
          <w:rFonts w:ascii="Arial" w:hAnsi="Arial"/>
        </w:rPr>
        <w:t>uring T2, i</w:t>
      </w:r>
      <w:r w:rsidRPr="00184A81">
        <w:rPr>
          <w:rFonts w:ascii="Arial" w:hAnsi="Arial"/>
        </w:rPr>
        <w:t xml:space="preserve">f </w:t>
      </w:r>
      <w:proofErr w:type="spellStart"/>
      <w:r w:rsidRPr="00184A81">
        <w:rPr>
          <w:rFonts w:ascii="Arial" w:hAnsi="Arial"/>
        </w:rPr>
        <w:t>Srxlev</w:t>
      </w:r>
      <w:proofErr w:type="spellEnd"/>
      <w:r w:rsidRPr="00184A81">
        <w:rPr>
          <w:rFonts w:ascii="Arial" w:hAnsi="Arial"/>
        </w:rPr>
        <w:t xml:space="preserve"> &gt; </w:t>
      </w:r>
      <w:proofErr w:type="spellStart"/>
      <w:r w:rsidRPr="00184A81">
        <w:rPr>
          <w:rFonts w:ascii="Arial" w:hAnsi="Arial"/>
        </w:rPr>
        <w:t>SIntraSearchP</w:t>
      </w:r>
      <w:proofErr w:type="spellEnd"/>
      <w:r w:rsidRPr="00184A81">
        <w:rPr>
          <w:rFonts w:ascii="Arial" w:hAnsi="Arial"/>
        </w:rPr>
        <w:t xml:space="preserve">, and </w:t>
      </w:r>
      <w:proofErr w:type="spellStart"/>
      <w:r w:rsidRPr="00184A81">
        <w:rPr>
          <w:rFonts w:ascii="Arial" w:hAnsi="Arial"/>
        </w:rPr>
        <w:t>distanceThresh</w:t>
      </w:r>
      <w:proofErr w:type="spellEnd"/>
      <w:r w:rsidRPr="00184A81">
        <w:rPr>
          <w:rFonts w:ascii="Arial" w:hAnsi="Arial"/>
        </w:rPr>
        <w:t xml:space="preserve"> and </w:t>
      </w:r>
      <w:proofErr w:type="spellStart"/>
      <w:r w:rsidRPr="00184A81">
        <w:rPr>
          <w:rFonts w:ascii="Arial" w:hAnsi="Arial"/>
        </w:rPr>
        <w:t>referenceLocation</w:t>
      </w:r>
      <w:proofErr w:type="spellEnd"/>
      <w:r w:rsidRPr="00184A81">
        <w:rPr>
          <w:rFonts w:ascii="Arial" w:hAnsi="Arial"/>
        </w:rPr>
        <w:t xml:space="preserve"> are broadcasted, and if UE supports location-based measurement initiation and has obtained its location, the UE may not perform intra-frequency measurements if the distance between UE and serving cell reference location is shorter than </w:t>
      </w:r>
      <w:proofErr w:type="spellStart"/>
      <w:r w:rsidRPr="00184A81">
        <w:rPr>
          <w:rFonts w:ascii="Arial" w:hAnsi="Arial"/>
        </w:rPr>
        <w:t>distanceThresh</w:t>
      </w:r>
      <w:proofErr w:type="spellEnd"/>
      <w:r>
        <w:rPr>
          <w:rFonts w:ascii="Arial" w:hAnsi="Arial"/>
        </w:rPr>
        <w:t>.</w:t>
      </w:r>
    </w:p>
    <w:bookmarkEnd w:id="5"/>
    <w:p w14:paraId="27367717" w14:textId="77777777" w:rsidR="006E582A" w:rsidRPr="00F77055" w:rsidRDefault="00693A12"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6F83652D"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1ECD558D"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4657D2C5" w14:textId="77777777"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 xml:space="preserve">parameters from the core </w:t>
      </w:r>
      <w:proofErr w:type="gramStart"/>
      <w:r w:rsidR="001437B8">
        <w:rPr>
          <w:rFonts w:ascii="Arial" w:hAnsi="Arial"/>
        </w:rPr>
        <w:t>requirements</w:t>
      </w:r>
      <w:proofErr w:type="gramEnd"/>
    </w:p>
    <w:p w14:paraId="323DB386" w14:textId="77777777"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w:t>
      </w:r>
      <w:proofErr w:type="gramStart"/>
      <w:r>
        <w:rPr>
          <w:rFonts w:ascii="Arial" w:hAnsi="Arial"/>
        </w:rPr>
        <w:t>requirements</w:t>
      </w:r>
      <w:proofErr w:type="gramEnd"/>
    </w:p>
    <w:p w14:paraId="041CDB00"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 xml:space="preserve">for a minimum set of </w:t>
      </w:r>
      <w:proofErr w:type="gramStart"/>
      <w:r w:rsidR="001437B8">
        <w:rPr>
          <w:rFonts w:ascii="Arial" w:hAnsi="Arial"/>
        </w:rPr>
        <w:t>parameters</w:t>
      </w:r>
      <w:proofErr w:type="gramEnd"/>
    </w:p>
    <w:p w14:paraId="620A2EC5"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xml:space="preserve">), calculate sensitivity factors and </w:t>
      </w:r>
      <w:proofErr w:type="gramStart"/>
      <w:r>
        <w:rPr>
          <w:rFonts w:ascii="Arial" w:hAnsi="Arial"/>
        </w:rPr>
        <w:t>uncertainty</w:t>
      </w:r>
      <w:proofErr w:type="gramEnd"/>
    </w:p>
    <w:p w14:paraId="3BB11601" w14:textId="77777777" w:rsidR="004D39E3" w:rsidRDefault="00B92508" w:rsidP="001437B8">
      <w:pPr>
        <w:numPr>
          <w:ilvl w:val="0"/>
          <w:numId w:val="41"/>
        </w:numPr>
        <w:overflowPunct/>
        <w:spacing w:after="60"/>
        <w:ind w:left="470" w:hanging="357"/>
        <w:textAlignment w:val="auto"/>
        <w:rPr>
          <w:rFonts w:ascii="Arial" w:hAnsi="Arial"/>
        </w:rPr>
      </w:pPr>
      <w:r>
        <w:rPr>
          <w:rFonts w:ascii="Arial" w:hAnsi="Arial"/>
        </w:rPr>
        <w:t xml:space="preserve">Determine which original or derived parameters to offset (apply Test Tolerances to) and by how </w:t>
      </w:r>
      <w:proofErr w:type="gramStart"/>
      <w:r>
        <w:rPr>
          <w:rFonts w:ascii="Arial" w:hAnsi="Arial"/>
        </w:rPr>
        <w:t>much</w:t>
      </w:r>
      <w:proofErr w:type="gramEnd"/>
    </w:p>
    <w:p w14:paraId="13A6076C" w14:textId="77777777"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637772A7" w14:textId="77777777" w:rsidR="00B92508" w:rsidRDefault="00B92508" w:rsidP="00D41FC7">
      <w:pPr>
        <w:numPr>
          <w:ilvl w:val="0"/>
          <w:numId w:val="41"/>
        </w:numPr>
        <w:overflowPunct/>
        <w:ind w:left="470" w:hanging="357"/>
        <w:textAlignment w:val="auto"/>
        <w:rPr>
          <w:rFonts w:ascii="Arial" w:hAnsi="Arial"/>
        </w:rPr>
      </w:pPr>
      <w:r>
        <w:rPr>
          <w:rFonts w:ascii="Arial" w:hAnsi="Arial"/>
        </w:rPr>
        <w:t xml:space="preserve">Check that </w:t>
      </w:r>
      <w:r w:rsidR="00A85AF9">
        <w:rPr>
          <w:rFonts w:ascii="Arial" w:hAnsi="Arial"/>
        </w:rPr>
        <w:t xml:space="preserve">the controlled parameters meet requirements to get the correct test </w:t>
      </w:r>
      <w:proofErr w:type="gramStart"/>
      <w:r w:rsidR="00A85AF9">
        <w:rPr>
          <w:rFonts w:ascii="Arial" w:hAnsi="Arial"/>
        </w:rPr>
        <w:t>verdict</w:t>
      </w:r>
      <w:proofErr w:type="gramEnd"/>
    </w:p>
    <w:p w14:paraId="78766840"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718A5B8E"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3E73D9C" w14:textId="0C0E3480" w:rsidR="006B42F1" w:rsidRDefault="009B1329" w:rsidP="006E582A">
      <w:pPr>
        <w:overflowPunct/>
        <w:jc w:val="both"/>
        <w:textAlignment w:val="auto"/>
        <w:rPr>
          <w:rFonts w:ascii="Arial" w:hAnsi="Arial"/>
        </w:rPr>
      </w:pPr>
      <w:r>
        <w:rPr>
          <w:rFonts w:ascii="Arial" w:hAnsi="Arial"/>
        </w:rPr>
        <w:t xml:space="preserve">The key parameters </w:t>
      </w:r>
      <w:r w:rsidR="00E926BB">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6B42F1" w:rsidRPr="006B42F1">
        <w:rPr>
          <w:rFonts w:ascii="Arial" w:hAnsi="Arial"/>
        </w:rPr>
        <w:t>A.</w:t>
      </w:r>
      <w:r w:rsidR="006E45FB">
        <w:rPr>
          <w:rFonts w:ascii="Arial" w:hAnsi="Arial"/>
        </w:rPr>
        <w:t>13.1.1.</w:t>
      </w:r>
      <w:r w:rsidR="005E68F6">
        <w:rPr>
          <w:rFonts w:ascii="Arial" w:hAnsi="Arial"/>
        </w:rPr>
        <w:t>5</w:t>
      </w:r>
      <w:r w:rsidR="006B42F1" w:rsidRPr="006B42F1">
        <w:rPr>
          <w:rFonts w:ascii="Arial" w:hAnsi="Arial"/>
        </w:rPr>
        <w:t>.</w:t>
      </w:r>
      <w:r w:rsidR="005E68F6">
        <w:rPr>
          <w:rFonts w:ascii="Arial" w:hAnsi="Arial"/>
        </w:rPr>
        <w:t>1</w:t>
      </w:r>
      <w:r w:rsidR="006B42F1" w:rsidRPr="006B42F1">
        <w:rPr>
          <w:rFonts w:ascii="Arial" w:hAnsi="Arial"/>
        </w:rPr>
        <w:t>-2</w:t>
      </w:r>
      <w:r w:rsidR="006B42F1">
        <w:rPr>
          <w:rFonts w:ascii="Arial" w:hAnsi="Arial"/>
        </w:rPr>
        <w:t xml:space="preserve"> </w:t>
      </w:r>
      <w:r w:rsidR="004C0F7A">
        <w:rPr>
          <w:rFonts w:ascii="Arial" w:hAnsi="Arial"/>
        </w:rPr>
        <w:t xml:space="preserve">and </w:t>
      </w:r>
      <w:r w:rsidR="004C0F7A" w:rsidRPr="006B42F1">
        <w:rPr>
          <w:rFonts w:ascii="Arial" w:hAnsi="Arial"/>
        </w:rPr>
        <w:t>A.</w:t>
      </w:r>
      <w:r w:rsidR="006E45FB">
        <w:rPr>
          <w:rFonts w:ascii="Arial" w:hAnsi="Arial"/>
        </w:rPr>
        <w:t>13.1.1.</w:t>
      </w:r>
      <w:r w:rsidR="00C218A5">
        <w:rPr>
          <w:rFonts w:ascii="Arial" w:hAnsi="Arial"/>
        </w:rPr>
        <w:t>5</w:t>
      </w:r>
      <w:r w:rsidR="006E45FB">
        <w:rPr>
          <w:rFonts w:ascii="Arial" w:hAnsi="Arial"/>
        </w:rPr>
        <w:t>.</w:t>
      </w:r>
      <w:r w:rsidR="00C218A5">
        <w:rPr>
          <w:rFonts w:ascii="Arial" w:hAnsi="Arial"/>
        </w:rPr>
        <w:t>1</w:t>
      </w:r>
      <w:r w:rsidR="00542038">
        <w:rPr>
          <w:rFonts w:ascii="Arial" w:hAnsi="Arial"/>
        </w:rPr>
        <w:t>-3</w:t>
      </w:r>
      <w:r w:rsidR="004C0F7A">
        <w:rPr>
          <w:rFonts w:ascii="Arial" w:hAnsi="Arial"/>
        </w:rPr>
        <w:t xml:space="preserve"> </w:t>
      </w:r>
      <w:r w:rsidR="00E926BB">
        <w:rPr>
          <w:rFonts w:ascii="Arial" w:hAnsi="Arial"/>
        </w:rPr>
        <w:t>in TS 36.133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p>
    <w:p w14:paraId="39338095" w14:textId="6AA585FF"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542038">
        <w:rPr>
          <w:rFonts w:ascii="Arial" w:hAnsi="Arial"/>
        </w:rPr>
        <w:t>is adapted from</w:t>
      </w:r>
      <w:r w:rsidR="00C42668">
        <w:rPr>
          <w:rFonts w:ascii="Arial" w:hAnsi="Arial"/>
        </w:rPr>
        <w:t xml:space="preserve"> </w:t>
      </w:r>
      <w:r w:rsidR="00F855A2">
        <w:rPr>
          <w:rFonts w:ascii="Arial" w:hAnsi="Arial"/>
        </w:rPr>
        <w:t xml:space="preserve">Tables </w:t>
      </w:r>
      <w:r w:rsidR="005F61FD" w:rsidRPr="006B42F1">
        <w:rPr>
          <w:rFonts w:ascii="Arial" w:hAnsi="Arial"/>
        </w:rPr>
        <w:t>A.</w:t>
      </w:r>
      <w:r w:rsidR="005F61FD">
        <w:rPr>
          <w:rFonts w:ascii="Arial" w:hAnsi="Arial"/>
        </w:rPr>
        <w:t>13.1.1.5</w:t>
      </w:r>
      <w:r w:rsidR="005F61FD" w:rsidRPr="006B42F1">
        <w:rPr>
          <w:rFonts w:ascii="Arial" w:hAnsi="Arial"/>
        </w:rPr>
        <w:t>.</w:t>
      </w:r>
      <w:r w:rsidR="005F61FD">
        <w:rPr>
          <w:rFonts w:ascii="Arial" w:hAnsi="Arial"/>
        </w:rPr>
        <w:t>1</w:t>
      </w:r>
      <w:r w:rsidR="005F61FD" w:rsidRPr="006B42F1">
        <w:rPr>
          <w:rFonts w:ascii="Arial" w:hAnsi="Arial"/>
        </w:rPr>
        <w:t>-2</w:t>
      </w:r>
      <w:r w:rsidR="005F61FD">
        <w:rPr>
          <w:rFonts w:ascii="Arial" w:hAnsi="Arial"/>
        </w:rPr>
        <w:t xml:space="preserve"> and </w:t>
      </w:r>
      <w:r w:rsidR="005F61FD" w:rsidRPr="006B42F1">
        <w:rPr>
          <w:rFonts w:ascii="Arial" w:hAnsi="Arial"/>
        </w:rPr>
        <w:t>A.</w:t>
      </w:r>
      <w:r w:rsidR="005F61FD">
        <w:rPr>
          <w:rFonts w:ascii="Arial" w:hAnsi="Arial"/>
        </w:rPr>
        <w:t>13.1.1.5.1-3</w:t>
      </w:r>
      <w:r w:rsidR="00F855A2">
        <w:rPr>
          <w:rFonts w:ascii="Arial" w:hAnsi="Arial"/>
        </w:rPr>
        <w:t xml:space="preserve"> in </w:t>
      </w:r>
      <w:r w:rsidR="007D5A5A">
        <w:rPr>
          <w:rFonts w:ascii="Arial" w:hAnsi="Arial"/>
        </w:rPr>
        <w:t>TS 36.133</w:t>
      </w:r>
      <w:r w:rsidR="00F855A2">
        <w:rPr>
          <w:rFonts w:ascii="Arial" w:hAnsi="Arial"/>
        </w:rPr>
        <w:t xml:space="preserve">, </w:t>
      </w:r>
      <w:r w:rsidR="00542038">
        <w:rPr>
          <w:rFonts w:ascii="Arial" w:hAnsi="Arial"/>
        </w:rPr>
        <w:t>with sets of columns for nCell1</w:t>
      </w:r>
      <w:r w:rsidR="006E45FB">
        <w:rPr>
          <w:rFonts w:ascii="Arial" w:hAnsi="Arial"/>
        </w:rPr>
        <w:t xml:space="preserve"> and </w:t>
      </w:r>
      <w:r w:rsidR="00542038">
        <w:rPr>
          <w:rFonts w:ascii="Arial" w:hAnsi="Arial"/>
        </w:rPr>
        <w:t xml:space="preserve">for nCell2. The </w:t>
      </w:r>
      <w:r w:rsidR="00F855A2">
        <w:rPr>
          <w:rFonts w:ascii="Arial" w:hAnsi="Arial"/>
        </w:rPr>
        <w:t>AWGN</w:t>
      </w:r>
      <w:r w:rsidR="008F5CA5">
        <w:rPr>
          <w:rFonts w:ascii="Arial" w:hAnsi="Arial"/>
        </w:rPr>
        <w:t xml:space="preserve"> used to</w:t>
      </w:r>
      <w:r w:rsidR="00F855A2">
        <w:rPr>
          <w:rFonts w:ascii="Arial" w:hAnsi="Arial"/>
        </w:rPr>
        <w:t xml:space="preserve"> </w:t>
      </w:r>
      <w:r w:rsidR="008F5CA5">
        <w:rPr>
          <w:rFonts w:ascii="Arial" w:hAnsi="Arial"/>
        </w:rPr>
        <w:t>model</w:t>
      </w:r>
      <w:r w:rsidR="000C43F9">
        <w:rPr>
          <w:rFonts w:ascii="Arial" w:hAnsi="Arial"/>
        </w:rPr>
        <w:t xml:space="preserve"> the other cells </w:t>
      </w:r>
      <w:r w:rsidR="00F855A2">
        <w:rPr>
          <w:rFonts w:ascii="Arial" w:hAnsi="Arial"/>
        </w:rPr>
        <w:t>is given a separate set of columns</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07D8B816"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201AE34F" w14:textId="77777777" w:rsidR="00A76A55" w:rsidRDefault="00DB7CEF" w:rsidP="00A76A55">
      <w:pPr>
        <w:overflowPunct/>
        <w:jc w:val="both"/>
        <w:textAlignment w:val="auto"/>
        <w:rPr>
          <w:rFonts w:ascii="Arial" w:hAnsi="Arial"/>
        </w:rPr>
      </w:pPr>
      <w:proofErr w:type="gramStart"/>
      <w:r>
        <w:rPr>
          <w:rFonts w:ascii="Arial" w:hAnsi="Arial"/>
        </w:rPr>
        <w:lastRenderedPageBreak/>
        <w:t>A number of</w:t>
      </w:r>
      <w:proofErr w:type="gramEnd"/>
      <w:r>
        <w:rPr>
          <w:rFonts w:ascii="Arial" w:hAnsi="Arial"/>
        </w:rPr>
        <w:t xml:space="preserve">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428F13D5" w14:textId="77777777" w:rsidR="004D647F" w:rsidRPr="006B42F1" w:rsidRDefault="004D647F" w:rsidP="004D647F">
      <w:pPr>
        <w:overflowPunct/>
        <w:spacing w:before="120" w:after="120"/>
        <w:jc w:val="both"/>
        <w:textAlignment w:val="auto"/>
        <w:rPr>
          <w:rFonts w:ascii="Arial" w:hAnsi="Arial"/>
          <w:u w:val="single"/>
        </w:rPr>
      </w:pPr>
      <w:r w:rsidRPr="0065058D">
        <w:rPr>
          <w:rFonts w:ascii="Arial" w:hAnsi="Arial"/>
          <w:u w:val="single"/>
        </w:rPr>
        <w:t>c) Uncertainties</w:t>
      </w:r>
    </w:p>
    <w:p w14:paraId="05F8ACD2" w14:textId="0AF53AF8" w:rsidR="00693A12" w:rsidRDefault="00693A12" w:rsidP="00693A12">
      <w:pPr>
        <w:overflowPunct/>
        <w:jc w:val="both"/>
        <w:textAlignment w:val="auto"/>
        <w:rPr>
          <w:rFonts w:ascii="Arial" w:hAnsi="Arial"/>
        </w:rPr>
      </w:pPr>
      <w:r>
        <w:rPr>
          <w:rFonts w:ascii="Arial" w:hAnsi="Arial"/>
        </w:rPr>
        <w:t>The SS provides</w:t>
      </w:r>
      <w:r w:rsidR="00A30EFD">
        <w:rPr>
          <w:rFonts w:ascii="Arial" w:hAnsi="Arial"/>
        </w:rPr>
        <w:t xml:space="preserve"> two narrowband cells</w:t>
      </w:r>
      <w:r>
        <w:rPr>
          <w:rFonts w:ascii="Arial" w:hAnsi="Arial"/>
        </w:rPr>
        <w:t xml:space="preserve"> </w:t>
      </w:r>
      <w:r w:rsidR="00A30EFD">
        <w:rPr>
          <w:rFonts w:ascii="Arial" w:hAnsi="Arial"/>
        </w:rPr>
        <w:t>nCell1, and nCell2</w:t>
      </w:r>
      <w:r w:rsidR="004D0F93">
        <w:rPr>
          <w:rFonts w:ascii="Arial" w:hAnsi="Arial"/>
        </w:rPr>
        <w:t xml:space="preserve"> </w:t>
      </w:r>
      <w:r w:rsidR="00A30EFD">
        <w:rPr>
          <w:rFonts w:ascii="Arial" w:hAnsi="Arial"/>
        </w:rPr>
        <w:t xml:space="preserve">and are therefore intra-frequency. As the test case simulates </w:t>
      </w:r>
      <w:r w:rsidR="004D0F93">
        <w:rPr>
          <w:rFonts w:ascii="Arial" w:hAnsi="Arial"/>
        </w:rPr>
        <w:t>Stand</w:t>
      </w:r>
      <w:r w:rsidR="00132A84">
        <w:rPr>
          <w:rFonts w:ascii="Arial" w:hAnsi="Arial" w:hint="eastAsia"/>
        </w:rPr>
        <w:t>a</w:t>
      </w:r>
      <w:r w:rsidR="004D0F93">
        <w:rPr>
          <w:rFonts w:ascii="Arial" w:hAnsi="Arial"/>
        </w:rPr>
        <w:t>lone</w:t>
      </w:r>
      <w:r w:rsidR="00A30EFD">
        <w:rPr>
          <w:rFonts w:ascii="Arial" w:hAnsi="Arial"/>
        </w:rPr>
        <w:t xml:space="preserve"> operational mode, the SS also provides AWGN which is common to all cells. </w:t>
      </w:r>
      <w:r w:rsidR="004D0F93">
        <w:rPr>
          <w:rFonts w:ascii="Arial" w:hAnsi="Arial"/>
        </w:rPr>
        <w:t>Mediatek</w:t>
      </w:r>
      <w:r w:rsidR="00A30EFD">
        <w:rPr>
          <w:rFonts w:ascii="Arial" w:hAnsi="Arial"/>
        </w:rPr>
        <w:t xml:space="preserve"> proposes </w:t>
      </w:r>
      <w:r w:rsidR="003928F3">
        <w:rPr>
          <w:rFonts w:ascii="Arial" w:hAnsi="Arial"/>
        </w:rPr>
        <w:t xml:space="preserve">to control </w:t>
      </w:r>
      <w:r w:rsidR="00A30EFD">
        <w:rPr>
          <w:rFonts w:ascii="Arial" w:hAnsi="Arial"/>
        </w:rPr>
        <w:t>t</w:t>
      </w:r>
      <w:r>
        <w:rPr>
          <w:rFonts w:ascii="Arial" w:hAnsi="Arial"/>
        </w:rPr>
        <w:t>he following parameters:</w:t>
      </w:r>
    </w:p>
    <w:p w14:paraId="300AB0FB" w14:textId="77777777" w:rsidR="00693A12" w:rsidRPr="00311FF0" w:rsidRDefault="00693A12" w:rsidP="00693A12">
      <w:pPr>
        <w:numPr>
          <w:ilvl w:val="0"/>
          <w:numId w:val="25"/>
        </w:numPr>
        <w:overflowPunct/>
        <w:spacing w:after="60"/>
        <w:jc w:val="both"/>
        <w:textAlignment w:val="auto"/>
        <w:rPr>
          <w:rFonts w:ascii="Arial" w:hAnsi="Arial"/>
        </w:rPr>
      </w:pPr>
      <w:r w:rsidRPr="00BF3F7B">
        <w:rPr>
          <w:rFonts w:ascii="Arial" w:hAnsi="Arial"/>
        </w:rPr>
        <w:t>AWGN absolute power,</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sidRPr="0056192B">
        <w:rPr>
          <w:rFonts w:ascii="Arial" w:hAnsi="Arial"/>
          <w:noProof/>
          <w:lang w:eastAsia="sv-SE"/>
        </w:rPr>
        <w:t>±</w:t>
      </w:r>
      <w:r>
        <w:rPr>
          <w:rFonts w:ascii="Arial" w:hAnsi="Arial"/>
          <w:noProof/>
        </w:rPr>
        <w:t>1</w:t>
      </w:r>
      <w:r w:rsidRPr="0056192B">
        <w:rPr>
          <w:rFonts w:ascii="Arial" w:hAnsi="Arial"/>
          <w:noProof/>
        </w:rPr>
        <w:t>.0 dB</w:t>
      </w:r>
    </w:p>
    <w:p w14:paraId="25346BF8" w14:textId="77777777" w:rsidR="001C7138" w:rsidRPr="007363FF" w:rsidRDefault="001C7138" w:rsidP="001C7138">
      <w:pPr>
        <w:numPr>
          <w:ilvl w:val="0"/>
          <w:numId w:val="25"/>
        </w:numPr>
        <w:overflowPunct/>
        <w:spacing w:after="60"/>
        <w:jc w:val="both"/>
        <w:textAlignment w:val="auto"/>
        <w:rPr>
          <w:rFonts w:ascii="Arial" w:hAnsi="Arial"/>
        </w:rPr>
      </w:pPr>
      <w:r>
        <w:rPr>
          <w:rFonts w:ascii="Arial" w:hAnsi="Arial"/>
        </w:rPr>
        <w:t>Ratio of nCell1</w:t>
      </w:r>
      <w:r w:rsidRPr="00BF3F7B">
        <w:rPr>
          <w:rFonts w:ascii="Arial" w:hAnsi="Arial"/>
        </w:rPr>
        <w:t xml:space="preserve"> signal / AWGN,</w:t>
      </w:r>
      <w:r w:rsidRPr="007363FF">
        <w:rPr>
          <w:rFonts w:ascii="Arial" w:hAnsi="Arial"/>
        </w:rPr>
        <w:t xml:space="preserve"> </w:t>
      </w:r>
      <w:r w:rsidRPr="00247CD6">
        <w:rPr>
          <w:rFonts w:ascii="Arial" w:hAnsi="Arial"/>
        </w:rPr>
        <w:t>Ês</w:t>
      </w:r>
      <w:r>
        <w:rPr>
          <w:rFonts w:ascii="Arial" w:hAnsi="Arial"/>
        </w:rPr>
        <w:t>n</w:t>
      </w:r>
      <w:r w:rsidRPr="007363FF">
        <w:rPr>
          <w:rFonts w:ascii="Arial" w:hAnsi="Arial"/>
          <w:vertAlign w:val="subscript"/>
        </w:rPr>
        <w:t>1</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671EDA50" w14:textId="77777777" w:rsidR="00693A12" w:rsidRPr="007363FF" w:rsidRDefault="00693A12" w:rsidP="00693A12">
      <w:pPr>
        <w:numPr>
          <w:ilvl w:val="0"/>
          <w:numId w:val="25"/>
        </w:numPr>
        <w:overflowPunct/>
        <w:jc w:val="both"/>
        <w:textAlignment w:val="auto"/>
        <w:rPr>
          <w:rFonts w:ascii="Arial" w:hAnsi="Arial"/>
        </w:rPr>
      </w:pPr>
      <w:r>
        <w:rPr>
          <w:rFonts w:ascii="Arial" w:hAnsi="Arial"/>
        </w:rPr>
        <w:t xml:space="preserve">Ratio of </w:t>
      </w:r>
      <w:r w:rsidR="001C7138">
        <w:rPr>
          <w:rFonts w:ascii="Arial" w:hAnsi="Arial"/>
        </w:rPr>
        <w:t>nCell</w:t>
      </w:r>
      <w:r>
        <w:rPr>
          <w:rFonts w:ascii="Arial" w:hAnsi="Arial"/>
        </w:rPr>
        <w:t>2</w:t>
      </w:r>
      <w:r w:rsidRPr="00BF3F7B">
        <w:rPr>
          <w:rFonts w:ascii="Arial" w:hAnsi="Arial"/>
        </w:rPr>
        <w:t xml:space="preserve"> signal / AWGN,</w:t>
      </w:r>
      <w:r w:rsidRPr="007363FF">
        <w:rPr>
          <w:rFonts w:ascii="Arial" w:hAnsi="Arial"/>
        </w:rPr>
        <w:t xml:space="preserve"> </w:t>
      </w:r>
      <w:r w:rsidRPr="00247CD6">
        <w:rPr>
          <w:rFonts w:ascii="Arial" w:hAnsi="Arial"/>
        </w:rPr>
        <w:t>Ês</w:t>
      </w:r>
      <w:r w:rsidR="001C7138">
        <w:rPr>
          <w:rFonts w:ascii="Arial" w:hAnsi="Arial"/>
        </w:rPr>
        <w:t>n</w:t>
      </w:r>
      <w:r>
        <w:rPr>
          <w:rFonts w:ascii="Arial" w:hAnsi="Arial"/>
          <w:vertAlign w:val="subscript"/>
        </w:rPr>
        <w:t>2</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25AA2B5F" w14:textId="06399BD9" w:rsidR="004D647F" w:rsidRDefault="00693A12" w:rsidP="00693A12">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The absolute level of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Pr>
          <w:rFonts w:ascii="Arial" w:hAnsi="Arial"/>
        </w:rPr>
        <w:t xml:space="preserve">is not </w:t>
      </w:r>
      <w:proofErr w:type="gramStart"/>
      <w:r>
        <w:rPr>
          <w:rFonts w:ascii="Arial" w:hAnsi="Arial"/>
        </w:rPr>
        <w:t>critical, and</w:t>
      </w:r>
      <w:proofErr w:type="gramEnd"/>
      <w:r>
        <w:rPr>
          <w:rFonts w:ascii="Arial" w:hAnsi="Arial"/>
        </w:rPr>
        <w:t xml:space="preserve"> is specified as </w:t>
      </w:r>
      <w:r w:rsidRPr="0056192B">
        <w:rPr>
          <w:rFonts w:ascii="Arial" w:hAnsi="Arial"/>
          <w:noProof/>
          <w:lang w:eastAsia="sv-SE"/>
        </w:rPr>
        <w:t>±</w:t>
      </w:r>
      <w:r>
        <w:rPr>
          <w:rFonts w:ascii="Arial" w:hAnsi="Arial"/>
          <w:noProof/>
        </w:rPr>
        <w:t>1</w:t>
      </w:r>
      <w:r w:rsidRPr="0056192B">
        <w:rPr>
          <w:rFonts w:ascii="Arial" w:hAnsi="Arial"/>
          <w:noProof/>
        </w:rPr>
        <w:t>.0 dB</w:t>
      </w:r>
      <w:r>
        <w:rPr>
          <w:rFonts w:ascii="Arial" w:hAnsi="Arial"/>
          <w:noProof/>
        </w:rPr>
        <w:t>.</w:t>
      </w:r>
    </w:p>
    <w:p w14:paraId="6B1C7A6B" w14:textId="7FDBC3B4" w:rsidR="002363DE" w:rsidRDefault="002363DE" w:rsidP="00693A12">
      <w:pPr>
        <w:overflowPunct/>
        <w:jc w:val="both"/>
        <w:textAlignment w:val="auto"/>
        <w:rPr>
          <w:rFonts w:ascii="Arial" w:hAnsi="Arial"/>
        </w:rPr>
      </w:pPr>
      <w:r>
        <w:rPr>
          <w:rFonts w:ascii="Arial" w:hAnsi="Arial"/>
          <w:noProof/>
        </w:rPr>
        <w:t>Besides, the UE location is transimitted by AT cmd or other</w:t>
      </w:r>
      <w:r w:rsidR="00F00FF1">
        <w:rPr>
          <w:rFonts w:ascii="Arial" w:hAnsi="Arial"/>
          <w:noProof/>
        </w:rPr>
        <w:t xml:space="preserve"> allowed</w:t>
      </w:r>
      <w:r>
        <w:rPr>
          <w:rFonts w:ascii="Arial" w:hAnsi="Arial"/>
          <w:noProof/>
        </w:rPr>
        <w:t xml:space="preserve"> means. It’s unnecessary to consider the uncertainties of positioning.</w:t>
      </w:r>
    </w:p>
    <w:p w14:paraId="0C4E9C1A"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3EC75AF3" w14:textId="77777777" w:rsidR="00073947" w:rsidRPr="002A4927" w:rsidRDefault="00073947" w:rsidP="00E5782B">
      <w:pPr>
        <w:overflowPunct/>
        <w:jc w:val="both"/>
        <w:textAlignment w:val="auto"/>
        <w:rPr>
          <w:rFonts w:ascii="Arial" w:hAnsi="Arial"/>
        </w:rPr>
      </w:pPr>
      <w:r w:rsidRPr="002A4927">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00F8FD63" w14:textId="1725A64C" w:rsidR="0043016E" w:rsidRDefault="00073947" w:rsidP="00E5782B">
      <w:pPr>
        <w:overflowPunct/>
        <w:jc w:val="both"/>
        <w:textAlignment w:val="auto"/>
        <w:rPr>
          <w:rFonts w:ascii="Arial" w:hAnsi="Arial"/>
        </w:rPr>
      </w:pPr>
      <w:r w:rsidRPr="002A4927">
        <w:rPr>
          <w:rFonts w:ascii="Arial" w:hAnsi="Arial"/>
        </w:rPr>
        <w:t xml:space="preserve">It is therefore essential to identify those parameters determining the test verdict. These may be obvious, such as the </w:t>
      </w:r>
      <w:r w:rsidR="005B6402" w:rsidRPr="002A4927">
        <w:rPr>
          <w:rFonts w:ascii="Arial" w:hAnsi="Arial"/>
        </w:rPr>
        <w:t xml:space="preserve">difference in RSRP between </w:t>
      </w:r>
      <w:r w:rsidR="009737B9">
        <w:rPr>
          <w:rFonts w:ascii="Arial" w:hAnsi="Arial"/>
        </w:rPr>
        <w:t>nC</w:t>
      </w:r>
      <w:r w:rsidR="005B6402" w:rsidRPr="002A4927">
        <w:rPr>
          <w:rFonts w:ascii="Arial" w:hAnsi="Arial"/>
        </w:rPr>
        <w:t xml:space="preserve">ell1 and </w:t>
      </w:r>
      <w:r w:rsidR="009737B9">
        <w:rPr>
          <w:rFonts w:ascii="Arial" w:hAnsi="Arial"/>
        </w:rPr>
        <w:t>nC</w:t>
      </w:r>
      <w:r w:rsidR="005B6402" w:rsidRPr="002A4927">
        <w:rPr>
          <w:rFonts w:ascii="Arial" w:hAnsi="Arial"/>
        </w:rPr>
        <w:t>ell2 which the UE uses to determine the cell ranking</w:t>
      </w:r>
      <w:r w:rsidR="00E83B83">
        <w:rPr>
          <w:rFonts w:ascii="Arial" w:hAnsi="Arial"/>
        </w:rPr>
        <w:t xml:space="preserve"> and hence the decision about reselection</w:t>
      </w:r>
      <w:r w:rsidR="005B6402" w:rsidRPr="002A4927">
        <w:rPr>
          <w:rFonts w:ascii="Arial" w:hAnsi="Arial"/>
        </w:rPr>
        <w:t>. However, some are less obvious such as the Es/</w:t>
      </w:r>
      <w:proofErr w:type="spellStart"/>
      <w:r w:rsidR="005B6402" w:rsidRPr="002A4927">
        <w:rPr>
          <w:rFonts w:ascii="Arial" w:hAnsi="Arial"/>
        </w:rPr>
        <w:t>Iot</w:t>
      </w:r>
      <w:proofErr w:type="spellEnd"/>
      <w:r w:rsidR="005B6402" w:rsidRPr="002A4927">
        <w:rPr>
          <w:rFonts w:ascii="Arial" w:hAnsi="Arial"/>
        </w:rPr>
        <w:t xml:space="preserve"> side condition range over which the UE meets the specified ranking accuracy. </w:t>
      </w:r>
      <w:r w:rsidR="00E5782B" w:rsidRPr="002A4927">
        <w:rPr>
          <w:rFonts w:ascii="Arial" w:hAnsi="Arial"/>
        </w:rPr>
        <w:t xml:space="preserve">The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by careful reading of the </w:t>
      </w:r>
      <w:r w:rsidR="007D5A5A">
        <w:rPr>
          <w:rFonts w:ascii="Arial" w:hAnsi="Arial"/>
        </w:rPr>
        <w:t>relevant clauses in TS 36.133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6B1D8206" w14:textId="53A2B291" w:rsidR="000B2EDB"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w:t>
      </w:r>
      <w:r w:rsidR="00AE3A73">
        <w:rPr>
          <w:rFonts w:ascii="Arial" w:hAnsi="Arial"/>
        </w:rPr>
        <w:t>0</w:t>
      </w:r>
      <w:r>
        <w:rPr>
          <w:rFonts w:ascii="Arial" w:hAnsi="Arial"/>
        </w:rPr>
        <w:t>, T</w:t>
      </w:r>
      <w:r w:rsidR="00AE3A73">
        <w:rPr>
          <w:rFonts w:ascii="Arial" w:hAnsi="Arial"/>
        </w:rPr>
        <w:t>1</w:t>
      </w:r>
      <w:r>
        <w:rPr>
          <w:rFonts w:ascii="Arial" w:hAnsi="Arial"/>
        </w:rPr>
        <w:t xml:space="preserve"> and T</w:t>
      </w:r>
      <w:r w:rsidR="00AE3A73">
        <w:rPr>
          <w:rFonts w:ascii="Arial" w:hAnsi="Arial"/>
        </w:rPr>
        <w:t>2</w:t>
      </w:r>
      <w:r>
        <w:rPr>
          <w:rFonts w:ascii="Arial" w:hAnsi="Arial"/>
        </w:rPr>
        <w:t xml:space="preserve"> but as </w:t>
      </w:r>
      <w:proofErr w:type="spellStart"/>
      <w:r w:rsidR="009737B9">
        <w:rPr>
          <w:rFonts w:ascii="Arial" w:hAnsi="Arial"/>
        </w:rPr>
        <w:t>nC</w:t>
      </w:r>
      <w:r>
        <w:rPr>
          <w:rFonts w:ascii="Arial" w:hAnsi="Arial"/>
        </w:rPr>
        <w:t>ell</w:t>
      </w:r>
      <w:proofErr w:type="spellEnd"/>
      <w:r>
        <w:rPr>
          <w:rFonts w:ascii="Arial" w:hAnsi="Arial"/>
        </w:rPr>
        <w:t xml:space="preserve"> 2 is not present during </w:t>
      </w:r>
      <w:r w:rsidR="00AE3A73">
        <w:rPr>
          <w:rFonts w:ascii="Arial" w:hAnsi="Arial"/>
        </w:rPr>
        <w:t xml:space="preserve">T0 and </w:t>
      </w:r>
      <w:r>
        <w:rPr>
          <w:rFonts w:ascii="Arial" w:hAnsi="Arial"/>
        </w:rPr>
        <w:t>T1 those entries are greyed out (the formulae are left in place</w:t>
      </w:r>
      <w:r w:rsidR="00761979">
        <w:rPr>
          <w:rFonts w:ascii="Arial" w:hAnsi="Arial"/>
        </w:rPr>
        <w:t xml:space="preserve"> for use by future test cases).</w:t>
      </w:r>
    </w:p>
    <w:p w14:paraId="66120FD2" w14:textId="7369A1F3" w:rsidR="00B05447" w:rsidRDefault="00EC02C2" w:rsidP="00E5782B">
      <w:pPr>
        <w:overflowPunct/>
        <w:jc w:val="both"/>
        <w:textAlignment w:val="auto"/>
        <w:rPr>
          <w:rFonts w:ascii="Arial" w:hAnsi="Arial"/>
        </w:rPr>
      </w:pPr>
      <w:r>
        <w:rPr>
          <w:rFonts w:ascii="Arial" w:hAnsi="Arial"/>
        </w:rPr>
        <w:t>For</w:t>
      </w:r>
      <w:r w:rsidR="003D41DD">
        <w:rPr>
          <w:rFonts w:ascii="Arial" w:hAnsi="Arial"/>
        </w:rPr>
        <w:t xml:space="preserve"> reselection</w:t>
      </w:r>
      <w:r>
        <w:rPr>
          <w:rFonts w:ascii="Arial" w:hAnsi="Arial"/>
        </w:rPr>
        <w:t>,</w:t>
      </w:r>
      <w:r w:rsidR="003D41DD">
        <w:rPr>
          <w:rFonts w:ascii="Arial" w:hAnsi="Arial"/>
        </w:rPr>
        <w:t xml:space="preserve"> the UE ranking requirement in TS 36.</w:t>
      </w:r>
      <w:r w:rsidR="00B05447">
        <w:rPr>
          <w:rFonts w:ascii="Arial" w:hAnsi="Arial"/>
        </w:rPr>
        <w:t>133 also points to the side conditions for reselection measurements</w:t>
      </w:r>
      <w:r>
        <w:rPr>
          <w:rFonts w:ascii="Arial" w:hAnsi="Arial"/>
        </w:rPr>
        <w:t>, extracted here</w:t>
      </w:r>
      <w:r w:rsidR="00B05447">
        <w:rPr>
          <w:rFonts w:ascii="Arial" w:hAnsi="Arial"/>
        </w:rPr>
        <w:t>:</w:t>
      </w:r>
    </w:p>
    <w:p w14:paraId="2D533196" w14:textId="77777777" w:rsidR="00FE3B25" w:rsidRPr="00FE3B25" w:rsidRDefault="00FE3B25" w:rsidP="00FE3B25">
      <w:pPr>
        <w:pStyle w:val="4"/>
        <w:rPr>
          <w:shd w:val="pct15" w:color="auto" w:fill="FFFFFF"/>
        </w:rPr>
      </w:pPr>
      <w:r w:rsidRPr="00FE3B25">
        <w:rPr>
          <w:shd w:val="pct15" w:color="auto" w:fill="FFFFFF"/>
        </w:rPr>
        <w:t>4.6A.2.4</w:t>
      </w:r>
      <w:r w:rsidRPr="00FE3B25">
        <w:rPr>
          <w:shd w:val="pct15" w:color="auto" w:fill="FFFFFF"/>
        </w:rPr>
        <w:tab/>
        <w:t>Measurements of intra-frequency NB-IoT cells for UE category NB1 in enhanced coverage</w:t>
      </w:r>
    </w:p>
    <w:p w14:paraId="6BA2127E" w14:textId="77777777" w:rsidR="00FE3B25" w:rsidRPr="00FE3B25" w:rsidRDefault="00FE3B25" w:rsidP="00FE3B25">
      <w:pPr>
        <w:rPr>
          <w:shd w:val="pct15" w:color="auto" w:fill="FFFFFF"/>
        </w:rPr>
      </w:pPr>
      <w:r w:rsidRPr="00FE3B25">
        <w:rPr>
          <w:shd w:val="pct15" w:color="auto" w:fill="FFFFFF"/>
        </w:rPr>
        <w:t>The UE shall be able to identify new intra-frequency cells and perform NRSRP measurements of identified intra-frequency cells without an explicit intra-frequency neighbour list containing physical layer cell identities.</w:t>
      </w:r>
    </w:p>
    <w:p w14:paraId="43AC6528" w14:textId="77777777" w:rsidR="00FE3B25" w:rsidRPr="00FE3B25" w:rsidRDefault="00FE3B25" w:rsidP="00FE3B25">
      <w:pPr>
        <w:rPr>
          <w:shd w:val="pct15" w:color="auto" w:fill="FFFFFF"/>
        </w:rPr>
      </w:pPr>
      <w:r w:rsidRPr="00FE3B25">
        <w:rPr>
          <w:shd w:val="pct15" w:color="auto" w:fill="FFFFFF"/>
        </w:rPr>
        <w:t xml:space="preserve">If </w:t>
      </w:r>
      <w:proofErr w:type="spellStart"/>
      <w:r w:rsidRPr="00FE3B25">
        <w:rPr>
          <w:shd w:val="pct15" w:color="auto" w:fill="FFFFFF"/>
        </w:rPr>
        <w:t>S</w:t>
      </w:r>
      <w:r w:rsidRPr="00FE3B25">
        <w:rPr>
          <w:shd w:val="pct15" w:color="auto" w:fill="FFFFFF"/>
          <w:vertAlign w:val="subscript"/>
        </w:rPr>
        <w:t>rxlev</w:t>
      </w:r>
      <w:proofErr w:type="spellEnd"/>
      <w:r w:rsidRPr="00FE3B25">
        <w:rPr>
          <w:shd w:val="pct15" w:color="auto" w:fill="FFFFFF"/>
        </w:rPr>
        <w:t xml:space="preserve"> &gt; </w:t>
      </w:r>
      <w:proofErr w:type="spellStart"/>
      <w:r w:rsidRPr="00FE3B25">
        <w:rPr>
          <w:shd w:val="pct15" w:color="auto" w:fill="FFFFFF"/>
        </w:rPr>
        <w:t>S</w:t>
      </w:r>
      <w:r w:rsidRPr="00FE3B25">
        <w:rPr>
          <w:shd w:val="pct15" w:color="auto" w:fill="FFFFFF"/>
          <w:vertAlign w:val="subscript"/>
        </w:rPr>
        <w:t>IntraSearchP</w:t>
      </w:r>
      <w:proofErr w:type="spellEnd"/>
      <w:r w:rsidRPr="00FE3B25">
        <w:rPr>
          <w:shd w:val="pct15" w:color="auto" w:fill="FFFFFF"/>
          <w:lang w:eastAsia="ja-JP"/>
        </w:rPr>
        <w:t xml:space="preserve">, and </w:t>
      </w:r>
      <w:proofErr w:type="spellStart"/>
      <w:r w:rsidRPr="00FE3B25">
        <w:rPr>
          <w:i/>
          <w:iCs/>
          <w:shd w:val="pct15" w:color="auto" w:fill="FFFFFF"/>
          <w:lang w:eastAsia="ja-JP"/>
        </w:rPr>
        <w:t>distanceThresh</w:t>
      </w:r>
      <w:proofErr w:type="spellEnd"/>
      <w:r w:rsidRPr="00FE3B25">
        <w:rPr>
          <w:i/>
          <w:iCs/>
          <w:shd w:val="pct15" w:color="auto" w:fill="FFFFFF"/>
          <w:lang w:eastAsia="ja-JP"/>
        </w:rPr>
        <w:t xml:space="preserve"> </w:t>
      </w:r>
      <w:r w:rsidRPr="00FE3B25">
        <w:rPr>
          <w:shd w:val="pct15" w:color="auto" w:fill="FFFFFF"/>
          <w:lang w:eastAsia="ja-JP"/>
        </w:rPr>
        <w:t xml:space="preserve">and </w:t>
      </w:r>
      <w:proofErr w:type="spellStart"/>
      <w:r w:rsidRPr="00FE3B25">
        <w:rPr>
          <w:i/>
          <w:iCs/>
          <w:shd w:val="pct15" w:color="auto" w:fill="FFFFFF"/>
          <w:lang w:eastAsia="ja-JP"/>
        </w:rPr>
        <w:t>referenceLocation</w:t>
      </w:r>
      <w:proofErr w:type="spellEnd"/>
      <w:r w:rsidRPr="00FE3B25">
        <w:rPr>
          <w:i/>
          <w:iCs/>
          <w:shd w:val="pct15" w:color="auto" w:fill="FFFFFF"/>
          <w:lang w:eastAsia="ja-JP"/>
        </w:rPr>
        <w:t xml:space="preserve"> </w:t>
      </w:r>
      <w:r w:rsidRPr="00FE3B25">
        <w:rPr>
          <w:shd w:val="pct15" w:color="auto" w:fill="FFFFFF"/>
          <w:lang w:eastAsia="ja-JP"/>
        </w:rPr>
        <w:t xml:space="preserve">are </w:t>
      </w:r>
      <w:r w:rsidRPr="00FE3B25">
        <w:rPr>
          <w:iCs/>
          <w:shd w:val="pct15" w:color="auto" w:fill="FFFFFF"/>
          <w:lang w:eastAsia="ja-JP"/>
        </w:rPr>
        <w:t>broadcasted, and if UE supports location-based measurement initiation and has obtained its location, the</w:t>
      </w:r>
      <w:r w:rsidRPr="00FE3B25">
        <w:rPr>
          <w:shd w:val="pct15" w:color="auto" w:fill="FFFFFF"/>
          <w:lang w:eastAsia="ja-JP"/>
        </w:rPr>
        <w:t xml:space="preserve"> UE may not perform intra-frequency </w:t>
      </w:r>
      <w:r w:rsidRPr="00FE3B25">
        <w:rPr>
          <w:iCs/>
          <w:shd w:val="pct15" w:color="auto" w:fill="FFFFFF"/>
          <w:lang w:eastAsia="ja-JP"/>
        </w:rPr>
        <w:t xml:space="preserve">measurements if the distance between UE and serving cell reference location is shorter than </w:t>
      </w:r>
      <w:proofErr w:type="spellStart"/>
      <w:r w:rsidRPr="00FE3B25">
        <w:rPr>
          <w:i/>
          <w:shd w:val="pct15" w:color="auto" w:fill="FFFFFF"/>
          <w:lang w:eastAsia="ja-JP"/>
        </w:rPr>
        <w:t>distanceThresh</w:t>
      </w:r>
      <w:proofErr w:type="spellEnd"/>
      <w:r w:rsidRPr="00FE3B25">
        <w:rPr>
          <w:i/>
          <w:shd w:val="pct15" w:color="auto" w:fill="FFFFFF"/>
          <w:lang w:eastAsia="ja-JP"/>
        </w:rPr>
        <w:t xml:space="preserve"> </w:t>
      </w:r>
      <w:r w:rsidRPr="00FE3B25">
        <w:rPr>
          <w:shd w:val="pct15" w:color="auto" w:fill="FFFFFF"/>
          <w:lang w:eastAsia="ja-JP"/>
        </w:rPr>
        <w:t>as defined in [1]</w:t>
      </w:r>
      <w:r w:rsidRPr="00FE3B25">
        <w:rPr>
          <w:i/>
          <w:shd w:val="pct15" w:color="auto" w:fill="FFFFFF"/>
          <w:lang w:eastAsia="ja-JP"/>
        </w:rPr>
        <w:t xml:space="preserve">. </w:t>
      </w:r>
    </w:p>
    <w:p w14:paraId="47B19343" w14:textId="77777777" w:rsidR="00FE3B25" w:rsidRPr="00FE3B25" w:rsidRDefault="00FE3B25" w:rsidP="00FE3B25">
      <w:pPr>
        <w:rPr>
          <w:shd w:val="pct15" w:color="auto" w:fill="FFFFFF"/>
        </w:rPr>
      </w:pPr>
      <w:r w:rsidRPr="00FE3B25">
        <w:rPr>
          <w:shd w:val="pct15" w:color="auto" w:fill="FFFFFF"/>
        </w:rPr>
        <w:t xml:space="preserve">The UE shall be able to evaluate whether a newly detectable intra-frequency cell meets the reselection criteria defined in TS36.304 within </w:t>
      </w:r>
      <w:proofErr w:type="spellStart"/>
      <w:r w:rsidRPr="00FE3B25">
        <w:rPr>
          <w:color w:val="000000" w:themeColor="text1"/>
          <w:shd w:val="pct15" w:color="auto" w:fill="FFFFFF"/>
        </w:rPr>
        <w:t>K</w:t>
      </w:r>
      <w:r w:rsidRPr="00FE3B25">
        <w:rPr>
          <w:color w:val="000000" w:themeColor="text1"/>
          <w:shd w:val="pct15" w:color="auto" w:fill="FFFFFF"/>
          <w:vertAlign w:val="subscript"/>
        </w:rPr>
        <w:t>satellite</w:t>
      </w:r>
      <w:proofErr w:type="spellEnd"/>
      <w:r w:rsidRPr="00FE3B25">
        <w:rPr>
          <w:rFonts w:cs="v4.2.0"/>
          <w:shd w:val="pct15" w:color="auto" w:fill="FFFFFF"/>
        </w:rPr>
        <w:t>*</w:t>
      </w:r>
      <w:proofErr w:type="spellStart"/>
      <w:proofErr w:type="gramStart"/>
      <w:r w:rsidRPr="00FE3B25">
        <w:rPr>
          <w:shd w:val="pct15" w:color="auto" w:fill="FFFFFF"/>
        </w:rPr>
        <w:t>T</w:t>
      </w:r>
      <w:r w:rsidRPr="00FE3B25">
        <w:rPr>
          <w:shd w:val="pct15" w:color="auto" w:fill="FFFFFF"/>
          <w:vertAlign w:val="subscript"/>
        </w:rPr>
        <w:t>detect,NB</w:t>
      </w:r>
      <w:proofErr w:type="gramEnd"/>
      <w:r w:rsidRPr="00FE3B25">
        <w:rPr>
          <w:shd w:val="pct15" w:color="auto" w:fill="FFFFFF"/>
          <w:vertAlign w:val="subscript"/>
        </w:rPr>
        <w:t>_Intra_EC</w:t>
      </w:r>
      <w:proofErr w:type="spellEnd"/>
      <w:r w:rsidRPr="00FE3B25">
        <w:rPr>
          <w:i/>
          <w:shd w:val="pct15" w:color="auto" w:fill="FFFFFF"/>
          <w:vertAlign w:val="subscript"/>
        </w:rPr>
        <w:t xml:space="preserve"> </w:t>
      </w:r>
      <w:r w:rsidRPr="00FE3B25">
        <w:rPr>
          <w:shd w:val="pct15" w:color="auto" w:fill="FFFFFF"/>
        </w:rPr>
        <w:t xml:space="preserve">when that </w:t>
      </w:r>
      <w:proofErr w:type="spellStart"/>
      <w:r w:rsidRPr="00FE3B25">
        <w:rPr>
          <w:shd w:val="pct15" w:color="auto" w:fill="FFFFFF"/>
        </w:rPr>
        <w:t>Treselection</w:t>
      </w:r>
      <w:proofErr w:type="spellEnd"/>
      <w:r w:rsidRPr="00FE3B25">
        <w:rPr>
          <w:shd w:val="pct15" w:color="auto" w:fill="FFFFFF"/>
        </w:rPr>
        <w:t>= 0</w:t>
      </w:r>
      <w:r w:rsidRPr="00FE3B25">
        <w:rPr>
          <w:i/>
          <w:shd w:val="pct15" w:color="auto" w:fill="FFFFFF"/>
          <w:vertAlign w:val="subscript"/>
        </w:rPr>
        <w:t xml:space="preserve"> </w:t>
      </w:r>
      <w:r w:rsidRPr="00FE3B25">
        <w:rPr>
          <w:shd w:val="pct15" w:color="auto" w:fill="FFFFFF"/>
        </w:rPr>
        <w:t xml:space="preserve">.  </w:t>
      </w:r>
      <w:r w:rsidRPr="00FE3B25">
        <w:rPr>
          <w:highlight w:val="cyan"/>
          <w:shd w:val="pct15" w:color="auto" w:fill="FFFFFF"/>
        </w:rPr>
        <w:t xml:space="preserve">An intra frequency cell </w:t>
      </w:r>
      <w:proofErr w:type="gramStart"/>
      <w:r w:rsidRPr="00FE3B25">
        <w:rPr>
          <w:highlight w:val="cyan"/>
          <w:shd w:val="pct15" w:color="auto" w:fill="FFFFFF"/>
        </w:rPr>
        <w:t>is considered to be</w:t>
      </w:r>
      <w:proofErr w:type="gramEnd"/>
      <w:r w:rsidRPr="00FE3B25">
        <w:rPr>
          <w:highlight w:val="cyan"/>
          <w:shd w:val="pct15" w:color="auto" w:fill="FFFFFF"/>
        </w:rPr>
        <w:t xml:space="preserve"> detectable according to NRSRP, NRSRP </w:t>
      </w:r>
      <w:proofErr w:type="spellStart"/>
      <w:r w:rsidRPr="00FE3B25">
        <w:rPr>
          <w:highlight w:val="cyan"/>
          <w:shd w:val="pct15" w:color="auto" w:fill="FFFFFF"/>
        </w:rPr>
        <w:t>Ês</w:t>
      </w:r>
      <w:proofErr w:type="spellEnd"/>
      <w:r w:rsidRPr="00FE3B25">
        <w:rPr>
          <w:highlight w:val="cyan"/>
          <w:shd w:val="pct15" w:color="auto" w:fill="FFFFFF"/>
        </w:rPr>
        <w:t>/</w:t>
      </w:r>
      <w:proofErr w:type="spellStart"/>
      <w:r w:rsidRPr="00FE3B25">
        <w:rPr>
          <w:highlight w:val="cyan"/>
          <w:shd w:val="pct15" w:color="auto" w:fill="FFFFFF"/>
        </w:rPr>
        <w:t>Iot</w:t>
      </w:r>
      <w:proofErr w:type="spellEnd"/>
      <w:r w:rsidRPr="00FE3B25">
        <w:rPr>
          <w:highlight w:val="cyan"/>
          <w:shd w:val="pct15" w:color="auto" w:fill="FFFFFF"/>
        </w:rPr>
        <w:t xml:space="preserve">, NSCH_RP and NSCH </w:t>
      </w:r>
      <w:proofErr w:type="spellStart"/>
      <w:r w:rsidRPr="00FE3B25">
        <w:rPr>
          <w:highlight w:val="cyan"/>
          <w:shd w:val="pct15" w:color="auto" w:fill="FFFFFF"/>
        </w:rPr>
        <w:t>Ês</w:t>
      </w:r>
      <w:proofErr w:type="spellEnd"/>
      <w:r w:rsidRPr="00FE3B25">
        <w:rPr>
          <w:highlight w:val="cyan"/>
          <w:shd w:val="pct15" w:color="auto" w:fill="FFFFFF"/>
        </w:rPr>
        <w:t>/</w:t>
      </w:r>
      <w:proofErr w:type="spellStart"/>
      <w:r w:rsidRPr="00FE3B25">
        <w:rPr>
          <w:highlight w:val="cyan"/>
          <w:shd w:val="pct15" w:color="auto" w:fill="FFFFFF"/>
        </w:rPr>
        <w:t>Iot</w:t>
      </w:r>
      <w:proofErr w:type="spellEnd"/>
      <w:r w:rsidRPr="00FE3B25">
        <w:rPr>
          <w:highlight w:val="cyan"/>
          <w:shd w:val="pct15" w:color="auto" w:fill="FFFFFF"/>
        </w:rPr>
        <w:t xml:space="preserve"> defined in Annex B.1.4 for a corresponding Band.</w:t>
      </w:r>
    </w:p>
    <w:p w14:paraId="026B421E" w14:textId="77777777" w:rsidR="00FE3B25" w:rsidRPr="00FE3B25" w:rsidRDefault="00FE3B25" w:rsidP="00FE3B25">
      <w:pPr>
        <w:rPr>
          <w:rFonts w:cs="v4.2.0"/>
          <w:shd w:val="pct15" w:color="auto" w:fill="FFFFFF"/>
        </w:rPr>
      </w:pPr>
      <w:r w:rsidRPr="00FE3B25">
        <w:rPr>
          <w:rFonts w:cs="v4.2.0"/>
          <w:shd w:val="pct15" w:color="auto" w:fill="FFFFFF"/>
        </w:rPr>
        <w:t xml:space="preserve">The UE shall measure NRSRP at least every </w:t>
      </w:r>
      <w:proofErr w:type="spellStart"/>
      <w:r w:rsidRPr="00FE3B25">
        <w:rPr>
          <w:color w:val="000000" w:themeColor="text1"/>
          <w:shd w:val="pct15" w:color="auto" w:fill="FFFFFF"/>
        </w:rPr>
        <w:t>K</w:t>
      </w:r>
      <w:r w:rsidRPr="00FE3B25">
        <w:rPr>
          <w:color w:val="000000" w:themeColor="text1"/>
          <w:shd w:val="pct15" w:color="auto" w:fill="FFFFFF"/>
          <w:vertAlign w:val="subscript"/>
        </w:rPr>
        <w:t>satellite</w:t>
      </w:r>
      <w:proofErr w:type="spellEnd"/>
      <w:r w:rsidRPr="00FE3B25">
        <w:rPr>
          <w:rFonts w:cs="v4.2.0"/>
          <w:shd w:val="pct15" w:color="auto" w:fill="FFFFFF"/>
        </w:rPr>
        <w:t>*</w:t>
      </w:r>
      <w:proofErr w:type="spellStart"/>
      <w:proofErr w:type="gramStart"/>
      <w:r w:rsidRPr="00FE3B25">
        <w:rPr>
          <w:rFonts w:cs="v4.2.0"/>
          <w:shd w:val="pct15" w:color="auto" w:fill="FFFFFF"/>
        </w:rPr>
        <w:t>T</w:t>
      </w:r>
      <w:r w:rsidRPr="00FE3B25">
        <w:rPr>
          <w:rFonts w:cs="v4.2.0"/>
          <w:shd w:val="pct15" w:color="auto" w:fill="FFFFFF"/>
          <w:vertAlign w:val="subscript"/>
        </w:rPr>
        <w:t>measure,NB</w:t>
      </w:r>
      <w:proofErr w:type="gramEnd"/>
      <w:r w:rsidRPr="00FE3B25">
        <w:rPr>
          <w:rFonts w:cs="v4.2.0"/>
          <w:shd w:val="pct15" w:color="auto" w:fill="FFFFFF"/>
          <w:vertAlign w:val="subscript"/>
        </w:rPr>
        <w:t>_Intra_EC</w:t>
      </w:r>
      <w:proofErr w:type="spellEnd"/>
      <w:r w:rsidRPr="00FE3B25">
        <w:rPr>
          <w:rFonts w:cs="v4.2.0"/>
          <w:shd w:val="pct15" w:color="auto" w:fill="FFFFFF"/>
        </w:rPr>
        <w:t xml:space="preserve"> for intra-frequency cells that are identified and measured according to the measurement rules.</w:t>
      </w:r>
    </w:p>
    <w:p w14:paraId="67D42507" w14:textId="77777777" w:rsidR="00FE3B25" w:rsidRPr="00FE3B25" w:rsidRDefault="00FE3B25" w:rsidP="00FE3B25">
      <w:pPr>
        <w:rPr>
          <w:rFonts w:cs="v4.2.0"/>
          <w:shd w:val="pct15" w:color="auto" w:fill="FFFFFF"/>
        </w:rPr>
      </w:pPr>
      <w:r w:rsidRPr="00FE3B25">
        <w:rPr>
          <w:rFonts w:cs="v4.2.0"/>
          <w:shd w:val="pct15" w:color="auto" w:fill="FFFFFF"/>
        </w:rPr>
        <w:t xml:space="preserve">The UE shall filter NRSRP measurements of each measured intra-frequency cell using at least 2 measurements. Within the set of measurements used for the filtering, at least two measurements shall be spaced by at least </w:t>
      </w:r>
      <w:proofErr w:type="spellStart"/>
      <w:proofErr w:type="gramStart"/>
      <w:r w:rsidRPr="00FE3B25">
        <w:rPr>
          <w:rFonts w:cs="v4.2.0"/>
          <w:shd w:val="pct15" w:color="auto" w:fill="FFFFFF"/>
        </w:rPr>
        <w:t>T</w:t>
      </w:r>
      <w:r w:rsidRPr="00FE3B25">
        <w:rPr>
          <w:rFonts w:cs="v4.2.0"/>
          <w:shd w:val="pct15" w:color="auto" w:fill="FFFFFF"/>
          <w:vertAlign w:val="subscript"/>
        </w:rPr>
        <w:t>measure,NB</w:t>
      </w:r>
      <w:proofErr w:type="gramEnd"/>
      <w:r w:rsidRPr="00FE3B25">
        <w:rPr>
          <w:rFonts w:cs="v4.2.0"/>
          <w:shd w:val="pct15" w:color="auto" w:fill="FFFFFF"/>
          <w:vertAlign w:val="subscript"/>
        </w:rPr>
        <w:t>_Intra</w:t>
      </w:r>
      <w:proofErr w:type="spellEnd"/>
      <w:r w:rsidRPr="00FE3B25">
        <w:rPr>
          <w:rFonts w:cs="v4.2.0"/>
          <w:shd w:val="pct15" w:color="auto" w:fill="FFFFFF"/>
          <w:vertAlign w:val="subscript"/>
        </w:rPr>
        <w:t>_</w:t>
      </w:r>
      <w:r w:rsidRPr="00FE3B25" w:rsidDel="00811A87">
        <w:rPr>
          <w:rFonts w:cs="v4.2.0"/>
          <w:shd w:val="pct15" w:color="auto" w:fill="FFFFFF"/>
          <w:vertAlign w:val="subscript"/>
        </w:rPr>
        <w:t xml:space="preserve"> </w:t>
      </w:r>
      <w:r w:rsidRPr="00FE3B25">
        <w:rPr>
          <w:rFonts w:cs="v4.2.0"/>
          <w:shd w:val="pct15" w:color="auto" w:fill="FFFFFF"/>
          <w:vertAlign w:val="subscript"/>
        </w:rPr>
        <w:t>EC</w:t>
      </w:r>
      <w:r w:rsidRPr="00FE3B25">
        <w:rPr>
          <w:rFonts w:cs="v4.2.0"/>
          <w:shd w:val="pct15" w:color="auto" w:fill="FFFFFF"/>
        </w:rPr>
        <w:t>/2</w:t>
      </w:r>
    </w:p>
    <w:p w14:paraId="509D7D39" w14:textId="77777777" w:rsidR="00FE3B25" w:rsidRPr="00FE3B25" w:rsidRDefault="00FE3B25" w:rsidP="00FE3B25">
      <w:pPr>
        <w:rPr>
          <w:shd w:val="pct15" w:color="auto" w:fill="FFFFFF"/>
        </w:rPr>
      </w:pPr>
      <w:r w:rsidRPr="00FE3B25">
        <w:rPr>
          <w:shd w:val="pct15" w:color="auto" w:fill="FFFFFF"/>
        </w:rPr>
        <w:t>The UE shall not consider a NB-IoT neighbour cell in cell reselection, if it is indicated as not allowed in the measurement control system information of the serving NB-IoT cell.</w:t>
      </w:r>
    </w:p>
    <w:p w14:paraId="44D9D1F8" w14:textId="10932C18" w:rsidR="00FE3B25" w:rsidRDefault="00FE3B25" w:rsidP="00FE3B25">
      <w:pPr>
        <w:rPr>
          <w:rFonts w:cs="v4.2.0"/>
          <w:shd w:val="pct15" w:color="auto" w:fill="FFFFFF"/>
        </w:rPr>
      </w:pPr>
      <w:r w:rsidRPr="00FE3B25">
        <w:rPr>
          <w:rFonts w:cs="v4.2.0"/>
          <w:shd w:val="pct15" w:color="auto" w:fill="FFFFFF"/>
        </w:rPr>
        <w:lastRenderedPageBreak/>
        <w:t xml:space="preserve">For an intra-frequency cell that has been already detected, but that has not been reselected to, </w:t>
      </w:r>
      <w:r w:rsidRPr="00FE3B25">
        <w:rPr>
          <w:rFonts w:cs="v4.2.0"/>
          <w:highlight w:val="cyan"/>
          <w:shd w:val="pct15" w:color="auto" w:fill="FFFFFF"/>
        </w:rPr>
        <w:t xml:space="preserve">the filtering shall be such that the UE shall be capable of evaluating that the intra-frequency cell has met reselection criterion defined [1] within </w:t>
      </w:r>
      <w:proofErr w:type="spellStart"/>
      <w:r w:rsidRPr="00FE3B25">
        <w:rPr>
          <w:color w:val="000000" w:themeColor="text1"/>
          <w:highlight w:val="cyan"/>
          <w:shd w:val="pct15" w:color="auto" w:fill="FFFFFF"/>
        </w:rPr>
        <w:t>K</w:t>
      </w:r>
      <w:r w:rsidRPr="00FE3B25">
        <w:rPr>
          <w:color w:val="000000" w:themeColor="text1"/>
          <w:highlight w:val="cyan"/>
          <w:shd w:val="pct15" w:color="auto" w:fill="FFFFFF"/>
          <w:vertAlign w:val="subscript"/>
        </w:rPr>
        <w:t>satellite</w:t>
      </w:r>
      <w:proofErr w:type="spellEnd"/>
      <w:r w:rsidRPr="00FE3B25">
        <w:rPr>
          <w:rFonts w:cs="v4.2.0"/>
          <w:highlight w:val="cyan"/>
          <w:shd w:val="pct15" w:color="auto" w:fill="FFFFFF"/>
        </w:rPr>
        <w:t>*</w:t>
      </w:r>
      <w:proofErr w:type="spellStart"/>
      <w:r w:rsidRPr="00FE3B25">
        <w:rPr>
          <w:rFonts w:cs="v4.2.0"/>
          <w:highlight w:val="cyan"/>
          <w:shd w:val="pct15" w:color="auto" w:fill="FFFFFF"/>
        </w:rPr>
        <w:t>T</w:t>
      </w:r>
      <w:r w:rsidRPr="00FE3B25">
        <w:rPr>
          <w:rFonts w:cs="v4.2.0"/>
          <w:highlight w:val="cyan"/>
          <w:shd w:val="pct15" w:color="auto" w:fill="FFFFFF"/>
          <w:vertAlign w:val="subscript"/>
        </w:rPr>
        <w:t>evaluate,NB_intra_EC</w:t>
      </w:r>
      <w:proofErr w:type="spellEnd"/>
      <w:r w:rsidRPr="00FE3B25">
        <w:rPr>
          <w:rFonts w:cs="v4.2.0"/>
          <w:highlight w:val="cyan"/>
          <w:shd w:val="pct15" w:color="auto" w:fill="FFFFFF"/>
        </w:rPr>
        <w:t xml:space="preserve"> when </w:t>
      </w:r>
      <w:proofErr w:type="spellStart"/>
      <w:r w:rsidRPr="00FE3B25">
        <w:rPr>
          <w:rFonts w:cs="v4.2.0"/>
          <w:highlight w:val="cyan"/>
          <w:shd w:val="pct15" w:color="auto" w:fill="FFFFFF"/>
        </w:rPr>
        <w:t>T</w:t>
      </w:r>
      <w:r w:rsidRPr="00FE3B25">
        <w:rPr>
          <w:rFonts w:cs="v4.2.0"/>
          <w:highlight w:val="cyan"/>
          <w:shd w:val="pct15" w:color="auto" w:fill="FFFFFF"/>
          <w:vertAlign w:val="subscript"/>
        </w:rPr>
        <w:t>reselection</w:t>
      </w:r>
      <w:proofErr w:type="spellEnd"/>
      <w:r w:rsidRPr="00FE3B25">
        <w:rPr>
          <w:rFonts w:cs="v4.2.0"/>
          <w:highlight w:val="cyan"/>
          <w:shd w:val="pct15" w:color="auto" w:fill="FFFFFF"/>
        </w:rPr>
        <w:t xml:space="preserve"> = 0, provided that the cell is at least </w:t>
      </w:r>
      <w:proofErr w:type="spellStart"/>
      <w:r w:rsidRPr="00FE3B25">
        <w:rPr>
          <w:rFonts w:cs="v4.2.0"/>
          <w:highlight w:val="cyan"/>
          <w:shd w:val="pct15" w:color="auto" w:fill="FFFFFF"/>
        </w:rPr>
        <w:t>XdB</w:t>
      </w:r>
      <w:proofErr w:type="spellEnd"/>
      <w:r w:rsidRPr="00FE3B25">
        <w:rPr>
          <w:rFonts w:cs="v4.2.0"/>
          <w:highlight w:val="cyan"/>
          <w:shd w:val="pct15" w:color="auto" w:fill="FFFFFF"/>
        </w:rPr>
        <w:t xml:space="preserve"> better ranked, where ‘X’ is specified in Table </w:t>
      </w:r>
      <w:r w:rsidRPr="00FE3B25">
        <w:rPr>
          <w:rFonts w:cs="Arial"/>
          <w:highlight w:val="cyan"/>
          <w:shd w:val="pct15" w:color="auto" w:fill="FFFFFF"/>
        </w:rPr>
        <w:t>4.6A.2.4-3</w:t>
      </w:r>
      <w:r w:rsidRPr="00FE3B25">
        <w:rPr>
          <w:rFonts w:cs="v4.2.0"/>
          <w:highlight w:val="cyan"/>
          <w:shd w:val="pct15" w:color="auto" w:fill="FFFFFF"/>
        </w:rPr>
        <w:t xml:space="preserve">. When evaluating cells for reselection, the side conditions for NRSRP, </w:t>
      </w:r>
      <w:r w:rsidRPr="00FE3B25">
        <w:rPr>
          <w:highlight w:val="cyan"/>
          <w:shd w:val="pct15" w:color="auto" w:fill="FFFFFF"/>
        </w:rPr>
        <w:t xml:space="preserve">NRSRP </w:t>
      </w:r>
      <w:proofErr w:type="spellStart"/>
      <w:r w:rsidRPr="00FE3B25">
        <w:rPr>
          <w:highlight w:val="cyan"/>
          <w:shd w:val="pct15" w:color="auto" w:fill="FFFFFF"/>
        </w:rPr>
        <w:t>Ês</w:t>
      </w:r>
      <w:proofErr w:type="spellEnd"/>
      <w:r w:rsidRPr="00FE3B25">
        <w:rPr>
          <w:highlight w:val="cyan"/>
          <w:shd w:val="pct15" w:color="auto" w:fill="FFFFFF"/>
        </w:rPr>
        <w:t>/</w:t>
      </w:r>
      <w:proofErr w:type="spellStart"/>
      <w:r w:rsidRPr="00FE3B25">
        <w:rPr>
          <w:highlight w:val="cyan"/>
          <w:shd w:val="pct15" w:color="auto" w:fill="FFFFFF"/>
        </w:rPr>
        <w:t>Iot</w:t>
      </w:r>
      <w:proofErr w:type="spellEnd"/>
      <w:r w:rsidRPr="00FE3B25">
        <w:rPr>
          <w:highlight w:val="cyan"/>
          <w:shd w:val="pct15" w:color="auto" w:fill="FFFFFF"/>
        </w:rPr>
        <w:t xml:space="preserve">, NSCH_RP and NSCH </w:t>
      </w:r>
      <w:proofErr w:type="spellStart"/>
      <w:r w:rsidRPr="00FE3B25">
        <w:rPr>
          <w:highlight w:val="cyan"/>
          <w:shd w:val="pct15" w:color="auto" w:fill="FFFFFF"/>
        </w:rPr>
        <w:t>Ês</w:t>
      </w:r>
      <w:proofErr w:type="spellEnd"/>
      <w:r w:rsidRPr="00FE3B25">
        <w:rPr>
          <w:highlight w:val="cyan"/>
          <w:shd w:val="pct15" w:color="auto" w:fill="FFFFFF"/>
        </w:rPr>
        <w:t>/</w:t>
      </w:r>
      <w:proofErr w:type="spellStart"/>
      <w:r w:rsidRPr="00FE3B25">
        <w:rPr>
          <w:highlight w:val="cyan"/>
          <w:shd w:val="pct15" w:color="auto" w:fill="FFFFFF"/>
        </w:rPr>
        <w:t>Iot</w:t>
      </w:r>
      <w:proofErr w:type="spellEnd"/>
      <w:r w:rsidRPr="00FE3B25">
        <w:rPr>
          <w:highlight w:val="cyan"/>
          <w:shd w:val="pct15" w:color="auto" w:fill="FFFFFF"/>
        </w:rPr>
        <w:t xml:space="preserve"> </w:t>
      </w:r>
      <w:r w:rsidRPr="00FE3B25">
        <w:rPr>
          <w:rFonts w:cs="v4.2.0"/>
          <w:highlight w:val="cyan"/>
          <w:shd w:val="pct15" w:color="auto" w:fill="FFFFFF"/>
        </w:rPr>
        <w:t>apply to both serving and non-serving NB-IoT intra-frequency cells.</w:t>
      </w:r>
    </w:p>
    <w:p w14:paraId="5AAD73B2" w14:textId="77777777" w:rsidR="00FE3B25" w:rsidRDefault="00FE3B25" w:rsidP="00FE3B25">
      <w:pPr>
        <w:overflowPunct/>
        <w:jc w:val="both"/>
        <w:textAlignment w:val="auto"/>
        <w:rPr>
          <w:rFonts w:ascii="Arial" w:hAnsi="Arial"/>
        </w:rPr>
      </w:pPr>
      <w:r>
        <w:rPr>
          <w:rFonts w:ascii="Arial" w:hAnsi="Arial"/>
        </w:rPr>
        <w:t>&lt;&lt; clauses skipped &gt;&gt;</w:t>
      </w:r>
    </w:p>
    <w:p w14:paraId="1F4C275D" w14:textId="77777777" w:rsidR="00FE3B25" w:rsidRPr="00FE3B25" w:rsidRDefault="00FE3B25" w:rsidP="00FE3B25">
      <w:pPr>
        <w:pStyle w:val="TH"/>
        <w:rPr>
          <w:shd w:val="pct15" w:color="auto" w:fill="FFFFFF"/>
        </w:rPr>
      </w:pPr>
      <w:r w:rsidRPr="00FE3B25">
        <w:rPr>
          <w:shd w:val="pct15" w:color="auto" w:fill="FFFFFF"/>
        </w:rPr>
        <w:t xml:space="preserve">Table 4.6A.2.4-3: Conditions on NSCH </w:t>
      </w:r>
      <w:proofErr w:type="spellStart"/>
      <w:r w:rsidRPr="00FE3B25">
        <w:rPr>
          <w:shd w:val="pct15" w:color="auto" w:fill="FFFFFF"/>
        </w:rPr>
        <w:t>Ês</w:t>
      </w:r>
      <w:proofErr w:type="spellEnd"/>
      <w:r w:rsidRPr="00FE3B25">
        <w:rPr>
          <w:shd w:val="pct15" w:color="auto" w:fill="FFFFFF"/>
        </w:rPr>
        <w:t>/</w:t>
      </w:r>
      <w:proofErr w:type="spellStart"/>
      <w:r w:rsidRPr="00FE3B25">
        <w:rPr>
          <w:shd w:val="pct15" w:color="auto" w:fill="FFFFFF"/>
        </w:rPr>
        <w:t>Iot</w:t>
      </w:r>
      <w:proofErr w:type="spellEnd"/>
      <w:r w:rsidRPr="00FE3B25">
        <w:rPr>
          <w:shd w:val="pct15" w:color="auto" w:fill="FFFFFF"/>
        </w:rPr>
        <w:t xml:space="preserve"> of identified and of the neighbour </w:t>
      </w:r>
      <w:proofErr w:type="gramStart"/>
      <w:r w:rsidRPr="00FE3B25">
        <w:rPr>
          <w:shd w:val="pct15" w:color="auto" w:fill="FFFFFF"/>
        </w:rPr>
        <w:t>cell</w:t>
      </w:r>
      <w:proofErr w:type="gramEnd"/>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FE3B25" w:rsidRPr="00FE3B25" w14:paraId="30B7A469" w14:textId="77777777" w:rsidTr="00E558F0">
        <w:trPr>
          <w:jc w:val="center"/>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478ECFAF" w14:textId="77777777" w:rsidR="00FE3B25" w:rsidRPr="00FE3B25" w:rsidRDefault="00FE3B25" w:rsidP="00E558F0">
            <w:pPr>
              <w:pStyle w:val="TAH"/>
              <w:rPr>
                <w:rFonts w:cs="Arial"/>
                <w:shd w:val="pct15" w:color="auto" w:fill="FFFFFF"/>
              </w:rPr>
            </w:pPr>
            <w:r w:rsidRPr="00FE3B25">
              <w:rPr>
                <w:rFonts w:cs="Arial"/>
                <w:shd w:val="pct15" w:color="auto" w:fill="FFFFFF"/>
              </w:rPr>
              <w:t xml:space="preserve">NSCH </w:t>
            </w:r>
            <w:proofErr w:type="spellStart"/>
            <w:r w:rsidRPr="00FE3B25">
              <w:rPr>
                <w:rFonts w:cs="Arial"/>
                <w:shd w:val="pct15" w:color="auto" w:fill="FFFFFF"/>
              </w:rPr>
              <w:t>Ês</w:t>
            </w:r>
            <w:proofErr w:type="spellEnd"/>
            <w:r w:rsidRPr="00FE3B25">
              <w:rPr>
                <w:rFonts w:cs="Arial"/>
                <w:shd w:val="pct15" w:color="auto" w:fill="FFFFFF"/>
              </w:rPr>
              <w:t>/</w:t>
            </w:r>
            <w:proofErr w:type="spellStart"/>
            <w:r w:rsidRPr="00FE3B25">
              <w:rPr>
                <w:rFonts w:cs="Arial"/>
                <w:shd w:val="pct15" w:color="auto" w:fill="FFFFFF"/>
              </w:rPr>
              <w:t>Iot</w:t>
            </w:r>
            <w:proofErr w:type="spellEnd"/>
            <w:r w:rsidRPr="00FE3B25">
              <w:rPr>
                <w:rFonts w:cs="Arial"/>
                <w:shd w:val="pct15" w:color="auto" w:fill="FFFFFF"/>
              </w:rPr>
              <w:t xml:space="preserve"> of already identified cell including serving cell: Q1</w:t>
            </w:r>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C24F8E" w14:textId="77777777" w:rsidR="00FE3B25" w:rsidRPr="00FE3B25" w:rsidRDefault="00FE3B25" w:rsidP="00E558F0">
            <w:pPr>
              <w:pStyle w:val="TAH"/>
              <w:rPr>
                <w:rFonts w:cs="Arial"/>
                <w:shd w:val="pct15" w:color="auto" w:fill="FFFFFF"/>
              </w:rPr>
            </w:pPr>
            <w:r w:rsidRPr="00FE3B25">
              <w:rPr>
                <w:rFonts w:cs="Arial"/>
                <w:shd w:val="pct15" w:color="auto" w:fill="FFFFFF"/>
              </w:rPr>
              <w:t xml:space="preserve">Neighbouring cell NSCH </w:t>
            </w:r>
            <w:proofErr w:type="spellStart"/>
            <w:r w:rsidRPr="00FE3B25">
              <w:rPr>
                <w:rFonts w:cs="Arial"/>
                <w:shd w:val="pct15" w:color="auto" w:fill="FFFFFF"/>
              </w:rPr>
              <w:t>Ês</w:t>
            </w:r>
            <w:proofErr w:type="spellEnd"/>
            <w:r w:rsidRPr="00FE3B25">
              <w:rPr>
                <w:rFonts w:cs="Arial"/>
                <w:shd w:val="pct15" w:color="auto" w:fill="FFFFFF"/>
              </w:rPr>
              <w:t>/</w:t>
            </w:r>
            <w:proofErr w:type="spellStart"/>
            <w:r w:rsidRPr="00FE3B25">
              <w:rPr>
                <w:rFonts w:cs="Arial"/>
                <w:shd w:val="pct15" w:color="auto" w:fill="FFFFFF"/>
              </w:rPr>
              <w:t>Iot</w:t>
            </w:r>
            <w:proofErr w:type="spellEnd"/>
            <w:r w:rsidRPr="00FE3B25">
              <w:rPr>
                <w:rFonts w:cs="Arial"/>
                <w:shd w:val="pct15" w:color="auto" w:fill="FFFFFF"/>
              </w:rPr>
              <w:t>: Q2</w:t>
            </w:r>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5572D267" w14:textId="77777777" w:rsidR="00FE3B25" w:rsidRPr="00FE3B25" w:rsidRDefault="00FE3B25" w:rsidP="00E558F0">
            <w:pPr>
              <w:pStyle w:val="TAH"/>
              <w:rPr>
                <w:rFonts w:cs="Arial"/>
                <w:shd w:val="pct15" w:color="auto" w:fill="FFFFFF"/>
              </w:rPr>
            </w:pPr>
            <w:r w:rsidRPr="00FE3B25">
              <w:rPr>
                <w:rFonts w:cs="Arial"/>
                <w:shd w:val="pct15" w:color="auto" w:fill="FFFFFF"/>
              </w:rPr>
              <w:t>Cell Reselection Margin</w:t>
            </w:r>
          </w:p>
          <w:p w14:paraId="30FE8EC3" w14:textId="77777777" w:rsidR="00FE3B25" w:rsidRPr="00FE3B25" w:rsidRDefault="00FE3B25" w:rsidP="00E558F0">
            <w:pPr>
              <w:pStyle w:val="TAH"/>
              <w:rPr>
                <w:rFonts w:cs="Arial"/>
                <w:shd w:val="pct15" w:color="auto" w:fill="FFFFFF"/>
              </w:rPr>
            </w:pPr>
            <w:r w:rsidRPr="00FE3B25">
              <w:rPr>
                <w:rFonts w:cs="Arial"/>
                <w:shd w:val="pct15" w:color="auto" w:fill="FFFFFF"/>
              </w:rPr>
              <w:t>‘X’</w:t>
            </w:r>
          </w:p>
        </w:tc>
      </w:tr>
      <w:tr w:rsidR="00FE3B25" w:rsidRPr="00FE3B25" w14:paraId="0E1312B9" w14:textId="77777777" w:rsidTr="00E558F0">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102B1442" w14:textId="77777777" w:rsidR="00FE3B25" w:rsidRPr="00FE3B25" w:rsidRDefault="00FE3B25" w:rsidP="00E558F0">
            <w:pPr>
              <w:pStyle w:val="TAC"/>
              <w:rPr>
                <w:shd w:val="pct15" w:color="auto" w:fill="FFFFFF"/>
              </w:rPr>
            </w:pPr>
            <w:r w:rsidRPr="00FE3B25">
              <w:rPr>
                <w:shd w:val="pct15" w:color="auto" w:fill="FFFFFF"/>
              </w:rP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B4DFB9" w14:textId="77777777" w:rsidR="00FE3B25" w:rsidRPr="00FE3B25" w:rsidRDefault="00FE3B25" w:rsidP="00E558F0">
            <w:pPr>
              <w:pStyle w:val="TAC"/>
              <w:rPr>
                <w:shd w:val="pct15" w:color="auto" w:fill="FFFFFF"/>
              </w:rPr>
            </w:pPr>
            <w:r w:rsidRPr="00FE3B25">
              <w:rPr>
                <w:shd w:val="pct15" w:color="auto" w:fill="FFFFFF"/>
              </w:rPr>
              <w:t>-15≤ Q2 &lt;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38F79B71" w14:textId="77777777" w:rsidR="00FE3B25" w:rsidRPr="00FE3B25" w:rsidRDefault="00FE3B25" w:rsidP="00E558F0">
            <w:pPr>
              <w:pStyle w:val="TAC"/>
              <w:rPr>
                <w:shd w:val="pct15" w:color="auto" w:fill="FFFFFF"/>
              </w:rPr>
            </w:pPr>
            <w:r w:rsidRPr="00FE3B25">
              <w:rPr>
                <w:shd w:val="pct15" w:color="auto" w:fill="FFFFFF"/>
              </w:rPr>
              <w:t>8.3</w:t>
            </w:r>
          </w:p>
        </w:tc>
      </w:tr>
      <w:tr w:rsidR="00FE3B25" w:rsidRPr="00FE3B25" w14:paraId="51AD7F61" w14:textId="77777777" w:rsidTr="00E558F0">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0CC2006D" w14:textId="77777777" w:rsidR="00FE3B25" w:rsidRPr="00FE3B25" w:rsidRDefault="00FE3B25" w:rsidP="00E558F0">
            <w:pPr>
              <w:pStyle w:val="TAC"/>
              <w:rPr>
                <w:highlight w:val="cyan"/>
                <w:shd w:val="pct15" w:color="auto" w:fill="FFFFFF"/>
              </w:rPr>
            </w:pPr>
            <w:r w:rsidRPr="00FE3B25">
              <w:rPr>
                <w:highlight w:val="cyan"/>
                <w:shd w:val="pct15" w:color="auto" w:fill="FFFFFF"/>
              </w:rP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971870" w14:textId="77777777" w:rsidR="00FE3B25" w:rsidRPr="00FE3B25" w:rsidRDefault="00FE3B25" w:rsidP="00E558F0">
            <w:pPr>
              <w:pStyle w:val="TAC"/>
              <w:rPr>
                <w:highlight w:val="cyan"/>
                <w:shd w:val="pct15" w:color="auto" w:fill="FFFFFF"/>
              </w:rPr>
            </w:pPr>
            <w:r w:rsidRPr="00FE3B25">
              <w:rPr>
                <w:highlight w:val="cyan"/>
                <w:shd w:val="pct15" w:color="auto" w:fill="FFFFFF"/>
              </w:rPr>
              <w:t>Q2</w:t>
            </w:r>
            <w:r w:rsidRPr="00FE3B25">
              <w:rPr>
                <w:rFonts w:ascii="Symbol" w:hAnsi="Symbol"/>
                <w:highlight w:val="cyan"/>
                <w:shd w:val="pct15" w:color="auto" w:fill="FFFFFF"/>
              </w:rPr>
              <w:t></w:t>
            </w:r>
            <w:r w:rsidRPr="00FE3B25">
              <w:rPr>
                <w:highlight w:val="cyan"/>
                <w:shd w:val="pct15" w:color="auto" w:fill="FFFFFF"/>
              </w:rPr>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04913511" w14:textId="77777777" w:rsidR="00FE3B25" w:rsidRPr="00FE3B25" w:rsidRDefault="00FE3B25" w:rsidP="00E558F0">
            <w:pPr>
              <w:pStyle w:val="TAC"/>
              <w:rPr>
                <w:highlight w:val="cyan"/>
                <w:shd w:val="pct15" w:color="auto" w:fill="FFFFFF"/>
              </w:rPr>
            </w:pPr>
            <w:r w:rsidRPr="00FE3B25">
              <w:rPr>
                <w:highlight w:val="cyan"/>
                <w:shd w:val="pct15" w:color="auto" w:fill="FFFFFF"/>
              </w:rPr>
              <w:t>8.3</w:t>
            </w:r>
          </w:p>
        </w:tc>
      </w:tr>
      <w:tr w:rsidR="00FE3B25" w:rsidRPr="00FE3B25" w14:paraId="3D6F3AD7" w14:textId="77777777" w:rsidTr="00E558F0">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07FC7A8B" w14:textId="77777777" w:rsidR="00FE3B25" w:rsidRPr="00FE3B25" w:rsidRDefault="00FE3B25" w:rsidP="00E558F0">
            <w:pPr>
              <w:pStyle w:val="TAC"/>
              <w:rPr>
                <w:shd w:val="pct15" w:color="auto" w:fill="FFFFFF"/>
              </w:rPr>
            </w:pPr>
            <w:r w:rsidRPr="00FE3B25">
              <w:rPr>
                <w:shd w:val="pct15" w:color="auto" w:fill="FFFFFF"/>
              </w:rPr>
              <w:t>Q1</w:t>
            </w:r>
            <w:proofErr w:type="gramStart"/>
            <w:r w:rsidRPr="00FE3B25">
              <w:rPr>
                <w:rFonts w:ascii="Symbol" w:hAnsi="Symbol"/>
                <w:shd w:val="pct15" w:color="auto" w:fill="FFFFFF"/>
              </w:rPr>
              <w:t></w:t>
            </w:r>
            <w:r w:rsidRPr="00FE3B25">
              <w:rPr>
                <w:shd w:val="pct15" w:color="auto" w:fill="FFFFFF"/>
              </w:rPr>
              <w:t xml:space="preserve">  -</w:t>
            </w:r>
            <w:proofErr w:type="gramEnd"/>
            <w:r w:rsidRPr="00FE3B25">
              <w:rPr>
                <w:shd w:val="pct15" w:color="auto" w:fill="FFFFFF"/>
              </w:rPr>
              <w: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F5D2DA" w14:textId="77777777" w:rsidR="00FE3B25" w:rsidRPr="00FE3B25" w:rsidRDefault="00FE3B25" w:rsidP="00E558F0">
            <w:pPr>
              <w:pStyle w:val="TAC"/>
              <w:rPr>
                <w:shd w:val="pct15" w:color="auto" w:fill="FFFFFF"/>
              </w:rPr>
            </w:pPr>
            <w:r w:rsidRPr="00FE3B25">
              <w:rPr>
                <w:shd w:val="pct15" w:color="auto" w:fill="FFFFFF"/>
              </w:rPr>
              <w:t>Q2</w:t>
            </w:r>
            <w:r w:rsidRPr="00FE3B25">
              <w:rPr>
                <w:rFonts w:ascii="Symbol" w:hAnsi="Symbol"/>
                <w:shd w:val="pct15" w:color="auto" w:fill="FFFFFF"/>
              </w:rPr>
              <w:t></w:t>
            </w:r>
            <w:r w:rsidRPr="00FE3B25">
              <w:rPr>
                <w:shd w:val="pct15" w:color="auto" w:fill="FFFFFF"/>
              </w:rPr>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20A6E36B" w14:textId="77777777" w:rsidR="00FE3B25" w:rsidRPr="00FE3B25" w:rsidRDefault="00FE3B25" w:rsidP="00E558F0">
            <w:pPr>
              <w:pStyle w:val="TAC"/>
              <w:rPr>
                <w:shd w:val="pct15" w:color="auto" w:fill="FFFFFF"/>
              </w:rPr>
            </w:pPr>
            <w:r w:rsidRPr="00FE3B25">
              <w:rPr>
                <w:shd w:val="pct15" w:color="auto" w:fill="FFFFFF"/>
              </w:rPr>
              <w:t>4</w:t>
            </w:r>
          </w:p>
        </w:tc>
      </w:tr>
    </w:tbl>
    <w:p w14:paraId="69986115" w14:textId="77777777" w:rsidR="001A06C7" w:rsidRPr="00312328" w:rsidRDefault="001A06C7" w:rsidP="001A06C7">
      <w:pPr>
        <w:overflowPunct/>
        <w:autoSpaceDE/>
        <w:autoSpaceDN/>
        <w:adjustRightInd/>
        <w:textAlignment w:val="auto"/>
        <w:rPr>
          <w:rFonts w:eastAsia="等线" w:cs="v4.2.0"/>
        </w:rPr>
      </w:pPr>
    </w:p>
    <w:p w14:paraId="15D14F21" w14:textId="29531ADC" w:rsidR="003D41DD" w:rsidRDefault="00404911" w:rsidP="00E5782B">
      <w:pPr>
        <w:overflowPunct/>
        <w:jc w:val="both"/>
        <w:textAlignment w:val="auto"/>
        <w:rPr>
          <w:rFonts w:ascii="Arial" w:hAnsi="Arial"/>
        </w:rPr>
      </w:pPr>
      <w:r>
        <w:rPr>
          <w:rFonts w:ascii="Arial" w:hAnsi="Arial"/>
        </w:rPr>
        <w:t>&lt;&lt; clauses skipped &gt;&gt;</w:t>
      </w:r>
    </w:p>
    <w:p w14:paraId="75F3B34D" w14:textId="77777777" w:rsidR="00217ECB" w:rsidRPr="00153ABE" w:rsidRDefault="00217ECB" w:rsidP="00217ECB">
      <w:pPr>
        <w:pStyle w:val="2"/>
        <w:rPr>
          <w:shd w:val="pct15" w:color="auto" w:fill="FFFFFF"/>
        </w:rPr>
      </w:pPr>
      <w:r w:rsidRPr="00153ABE">
        <w:rPr>
          <w:shd w:val="pct15" w:color="auto" w:fill="FFFFFF"/>
        </w:rPr>
        <w:t>B.1.4</w:t>
      </w:r>
      <w:r w:rsidRPr="00153ABE">
        <w:rPr>
          <w:shd w:val="pct15" w:color="auto" w:fill="FFFFFF"/>
        </w:rPr>
        <w:tab/>
        <w:t xml:space="preserve">Conditions for measurements of intra-frequency </w:t>
      </w:r>
      <w:r w:rsidRPr="00153ABE">
        <w:rPr>
          <w:rFonts w:hint="eastAsia"/>
          <w:shd w:val="pct15" w:color="auto" w:fill="FFFFFF"/>
        </w:rPr>
        <w:t>NB-IoT</w:t>
      </w:r>
      <w:r w:rsidRPr="00153ABE">
        <w:rPr>
          <w:shd w:val="pct15" w:color="auto" w:fill="FFFFFF"/>
        </w:rPr>
        <w:t xml:space="preserve"> cells for cell re-selection for UE Category </w:t>
      </w:r>
      <w:r w:rsidRPr="00153ABE">
        <w:rPr>
          <w:rFonts w:hint="eastAsia"/>
          <w:shd w:val="pct15" w:color="auto" w:fill="FFFFFF"/>
        </w:rPr>
        <w:t>NB1</w:t>
      </w:r>
    </w:p>
    <w:p w14:paraId="21327827" w14:textId="77777777" w:rsidR="00217ECB" w:rsidRPr="00153ABE" w:rsidRDefault="00217ECB" w:rsidP="00217ECB">
      <w:pPr>
        <w:rPr>
          <w:shd w:val="pct15" w:color="auto" w:fill="FFFFFF"/>
        </w:rPr>
      </w:pPr>
      <w:r w:rsidRPr="00153ABE">
        <w:rPr>
          <w:shd w:val="pct15" w:color="auto" w:fill="FFFFFF"/>
        </w:rPr>
        <w:t xml:space="preserve">This clause defines the </w:t>
      </w:r>
      <w:r w:rsidRPr="00153ABE">
        <w:rPr>
          <w:rFonts w:hint="eastAsia"/>
          <w:shd w:val="pct15" w:color="auto" w:fill="FFFFFF"/>
        </w:rPr>
        <w:t xml:space="preserve">NB-IoT </w:t>
      </w:r>
      <w:r w:rsidRPr="00153ABE">
        <w:rPr>
          <w:shd w:val="pct15" w:color="auto" w:fill="FFFFFF"/>
        </w:rPr>
        <w:t xml:space="preserve">intra-frequency </w:t>
      </w:r>
      <w:r w:rsidRPr="00153ABE">
        <w:rPr>
          <w:rFonts w:hint="eastAsia"/>
          <w:shd w:val="pct15" w:color="auto" w:fill="FFFFFF"/>
        </w:rPr>
        <w:t>N</w:t>
      </w:r>
      <w:r w:rsidRPr="00153ABE">
        <w:rPr>
          <w:shd w:val="pct15" w:color="auto" w:fill="FFFFFF"/>
        </w:rPr>
        <w:t xml:space="preserve">RSRP, </w:t>
      </w:r>
      <w:r w:rsidRPr="00153ABE">
        <w:rPr>
          <w:rFonts w:hint="eastAsia"/>
          <w:shd w:val="pct15" w:color="auto" w:fill="FFFFFF"/>
        </w:rPr>
        <w:t>N</w:t>
      </w:r>
      <w:r w:rsidRPr="00153ABE">
        <w:rPr>
          <w:shd w:val="pct15" w:color="auto" w:fill="FFFFFF"/>
        </w:rPr>
        <w:t xml:space="preserve">RSRP </w:t>
      </w:r>
      <w:proofErr w:type="spellStart"/>
      <w:r w:rsidRPr="00153ABE">
        <w:rPr>
          <w:shd w:val="pct15" w:color="auto" w:fill="FFFFFF"/>
        </w:rPr>
        <w:t>Ês</w:t>
      </w:r>
      <w:proofErr w:type="spellEnd"/>
      <w:r w:rsidRPr="00153ABE">
        <w:rPr>
          <w:shd w:val="pct15" w:color="auto" w:fill="FFFFFF"/>
        </w:rPr>
        <w:t>/</w:t>
      </w:r>
      <w:proofErr w:type="spellStart"/>
      <w:r w:rsidRPr="00153ABE">
        <w:rPr>
          <w:shd w:val="pct15" w:color="auto" w:fill="FFFFFF"/>
        </w:rPr>
        <w:t>Iot</w:t>
      </w:r>
      <w:proofErr w:type="spellEnd"/>
      <w:r w:rsidRPr="00153ABE">
        <w:rPr>
          <w:shd w:val="pct15" w:color="auto" w:fill="FFFFFF"/>
        </w:rPr>
        <w:t xml:space="preserve">, </w:t>
      </w:r>
      <w:r w:rsidRPr="00153ABE">
        <w:rPr>
          <w:rFonts w:hint="eastAsia"/>
          <w:shd w:val="pct15" w:color="auto" w:fill="FFFFFF"/>
        </w:rPr>
        <w:t>N</w:t>
      </w:r>
      <w:r w:rsidRPr="00153ABE">
        <w:rPr>
          <w:shd w:val="pct15" w:color="auto" w:fill="FFFFFF"/>
        </w:rPr>
        <w:t xml:space="preserve">SCH_RP and </w:t>
      </w:r>
      <w:r w:rsidRPr="00153ABE">
        <w:rPr>
          <w:rFonts w:hint="eastAsia"/>
          <w:shd w:val="pct15" w:color="auto" w:fill="FFFFFF"/>
        </w:rPr>
        <w:t>N</w:t>
      </w:r>
      <w:r w:rsidRPr="00153ABE">
        <w:rPr>
          <w:shd w:val="pct15" w:color="auto" w:fill="FFFFFF"/>
        </w:rPr>
        <w:t xml:space="preserve">SCH </w:t>
      </w:r>
      <w:proofErr w:type="spellStart"/>
      <w:r w:rsidRPr="00153ABE">
        <w:rPr>
          <w:shd w:val="pct15" w:color="auto" w:fill="FFFFFF"/>
        </w:rPr>
        <w:t>Ês</w:t>
      </w:r>
      <w:proofErr w:type="spellEnd"/>
      <w:r w:rsidRPr="00153ABE">
        <w:rPr>
          <w:shd w:val="pct15" w:color="auto" w:fill="FFFFFF"/>
        </w:rPr>
        <w:t>/</w:t>
      </w:r>
      <w:proofErr w:type="spellStart"/>
      <w:r w:rsidRPr="00153ABE">
        <w:rPr>
          <w:shd w:val="pct15" w:color="auto" w:fill="FFFFFF"/>
        </w:rPr>
        <w:t>Iot</w:t>
      </w:r>
      <w:proofErr w:type="spellEnd"/>
      <w:r w:rsidRPr="00153ABE">
        <w:rPr>
          <w:shd w:val="pct15" w:color="auto" w:fill="FFFFFF"/>
        </w:rPr>
        <w:t xml:space="preserve"> applicable for a corresponding operating band. The UE category </w:t>
      </w:r>
      <w:r w:rsidRPr="00153ABE">
        <w:rPr>
          <w:rFonts w:hint="eastAsia"/>
          <w:shd w:val="pct15" w:color="auto" w:fill="FFFFFF"/>
        </w:rPr>
        <w:t>NB1</w:t>
      </w:r>
      <w:r w:rsidRPr="00153ABE">
        <w:rPr>
          <w:shd w:val="pct15" w:color="auto" w:fill="FFFFFF"/>
        </w:rPr>
        <w:t xml:space="preserve"> applicability of the conditions in Appendix B.1.4 is defined in Section 3.</w:t>
      </w:r>
      <w:r w:rsidRPr="00153ABE">
        <w:rPr>
          <w:rFonts w:hint="eastAsia"/>
          <w:shd w:val="pct15" w:color="auto" w:fill="FFFFFF"/>
        </w:rPr>
        <w:t>6</w:t>
      </w:r>
      <w:r w:rsidRPr="00153ABE">
        <w:rPr>
          <w:shd w:val="pct15" w:color="auto" w:fill="FFFFFF"/>
        </w:rPr>
        <w:t>.</w:t>
      </w:r>
    </w:p>
    <w:p w14:paraId="2838284B" w14:textId="77777777" w:rsidR="00217ECB" w:rsidRPr="00153ABE" w:rsidRDefault="00217ECB" w:rsidP="00217ECB">
      <w:pPr>
        <w:rPr>
          <w:shd w:val="pct15" w:color="auto" w:fill="FFFFFF"/>
        </w:rPr>
      </w:pPr>
      <w:r w:rsidRPr="00153ABE">
        <w:rPr>
          <w:shd w:val="pct15" w:color="auto" w:fill="FFFFFF"/>
        </w:rPr>
        <w:t xml:space="preserve">The conditions for </w:t>
      </w:r>
      <w:r w:rsidRPr="00153ABE">
        <w:rPr>
          <w:rFonts w:hint="eastAsia"/>
          <w:shd w:val="pct15" w:color="auto" w:fill="FFFFFF"/>
        </w:rPr>
        <w:t xml:space="preserve">measurements </w:t>
      </w:r>
      <w:r w:rsidRPr="00153ABE">
        <w:rPr>
          <w:shd w:val="pct15" w:color="auto" w:fill="FFFFFF"/>
        </w:rPr>
        <w:t xml:space="preserve">of intra-frequency </w:t>
      </w:r>
      <w:r w:rsidRPr="00153ABE">
        <w:rPr>
          <w:rFonts w:hint="eastAsia"/>
          <w:shd w:val="pct15" w:color="auto" w:fill="FFFFFF"/>
        </w:rPr>
        <w:t>NB-IoT</w:t>
      </w:r>
      <w:r w:rsidRPr="00153ABE">
        <w:rPr>
          <w:shd w:val="pct15" w:color="auto" w:fill="FFFFFF"/>
        </w:rPr>
        <w:t xml:space="preserve"> cells</w:t>
      </w:r>
      <w:r w:rsidRPr="00153ABE">
        <w:rPr>
          <w:rFonts w:hint="eastAsia"/>
          <w:shd w:val="pct15" w:color="auto" w:fill="FFFFFF"/>
        </w:rPr>
        <w:t xml:space="preserve"> in normal coverage</w:t>
      </w:r>
      <w:r w:rsidRPr="00153ABE">
        <w:rPr>
          <w:shd w:val="pct15" w:color="auto" w:fill="FFFFFF"/>
        </w:rPr>
        <w:t xml:space="preserve"> for cell re-selection are defined in Table B.1.4-</w:t>
      </w:r>
      <w:r w:rsidRPr="00153ABE">
        <w:rPr>
          <w:rFonts w:hint="eastAsia"/>
          <w:shd w:val="pct15" w:color="auto" w:fill="FFFFFF"/>
        </w:rPr>
        <w:t>1</w:t>
      </w:r>
      <w:r w:rsidRPr="00153ABE">
        <w:rPr>
          <w:shd w:val="pct15" w:color="auto" w:fill="FFFFFF"/>
        </w:rPr>
        <w:t xml:space="preserve"> and B.1.4-3</w:t>
      </w:r>
      <w:r w:rsidRPr="00153ABE">
        <w:rPr>
          <w:rFonts w:hint="eastAsia"/>
          <w:shd w:val="pct15" w:color="auto" w:fill="FFFFFF"/>
        </w:rPr>
        <w:t>.</w:t>
      </w:r>
    </w:p>
    <w:p w14:paraId="0D6E7A99" w14:textId="77777777" w:rsidR="00217ECB" w:rsidRPr="00153ABE" w:rsidRDefault="00217ECB" w:rsidP="00217ECB">
      <w:pPr>
        <w:rPr>
          <w:shd w:val="pct15" w:color="auto" w:fill="FFFFFF"/>
        </w:rPr>
      </w:pPr>
      <w:r w:rsidRPr="00153ABE">
        <w:rPr>
          <w:shd w:val="pct15" w:color="auto" w:fill="FFFFFF"/>
        </w:rPr>
        <w:t xml:space="preserve">The conditions for </w:t>
      </w:r>
      <w:r w:rsidRPr="00153ABE">
        <w:rPr>
          <w:rFonts w:hint="eastAsia"/>
          <w:shd w:val="pct15" w:color="auto" w:fill="FFFFFF"/>
        </w:rPr>
        <w:t xml:space="preserve">measurements </w:t>
      </w:r>
      <w:r w:rsidRPr="00153ABE">
        <w:rPr>
          <w:shd w:val="pct15" w:color="auto" w:fill="FFFFFF"/>
        </w:rPr>
        <w:t xml:space="preserve">of intra-frequency </w:t>
      </w:r>
      <w:r w:rsidRPr="00153ABE">
        <w:rPr>
          <w:rFonts w:hint="eastAsia"/>
          <w:shd w:val="pct15" w:color="auto" w:fill="FFFFFF"/>
        </w:rPr>
        <w:t>NB-IoT</w:t>
      </w:r>
      <w:r w:rsidRPr="00153ABE">
        <w:rPr>
          <w:shd w:val="pct15" w:color="auto" w:fill="FFFFFF"/>
        </w:rPr>
        <w:t xml:space="preserve"> cells</w:t>
      </w:r>
      <w:r w:rsidRPr="00153ABE">
        <w:rPr>
          <w:rFonts w:hint="eastAsia"/>
          <w:shd w:val="pct15" w:color="auto" w:fill="FFFFFF"/>
        </w:rPr>
        <w:t xml:space="preserve"> in enhanced coverage</w:t>
      </w:r>
      <w:r w:rsidRPr="00153ABE">
        <w:rPr>
          <w:shd w:val="pct15" w:color="auto" w:fill="FFFFFF"/>
        </w:rPr>
        <w:t xml:space="preserve"> for cell re-selection are defined in Table B.1.4-</w:t>
      </w:r>
      <w:r w:rsidRPr="00153ABE">
        <w:rPr>
          <w:rFonts w:hint="eastAsia"/>
          <w:shd w:val="pct15" w:color="auto" w:fill="FFFFFF"/>
        </w:rPr>
        <w:t>2</w:t>
      </w:r>
      <w:r w:rsidRPr="00153ABE">
        <w:rPr>
          <w:shd w:val="pct15" w:color="auto" w:fill="FFFFFF"/>
        </w:rPr>
        <w:t xml:space="preserve"> and B.1.4-4. </w:t>
      </w:r>
    </w:p>
    <w:p w14:paraId="6261FFA5" w14:textId="77777777" w:rsidR="00217ECB" w:rsidRPr="00153ABE" w:rsidRDefault="00217ECB" w:rsidP="00217ECB">
      <w:pPr>
        <w:pStyle w:val="TH"/>
        <w:rPr>
          <w:shd w:val="pct15" w:color="auto" w:fill="FFFFFF"/>
        </w:rPr>
      </w:pPr>
      <w:r w:rsidRPr="00153ABE">
        <w:rPr>
          <w:shd w:val="pct15" w:color="auto" w:fill="FFFFFF"/>
        </w:rPr>
        <w:t>Table B.1.4-</w:t>
      </w:r>
      <w:r w:rsidRPr="00153ABE">
        <w:rPr>
          <w:rFonts w:hint="eastAsia"/>
          <w:shd w:val="pct15" w:color="auto" w:fill="FFFFFF"/>
        </w:rPr>
        <w:t>1</w:t>
      </w:r>
      <w:r w:rsidRPr="00153ABE">
        <w:rPr>
          <w:shd w:val="pct15" w:color="auto" w:fill="FFFFFF"/>
        </w:rPr>
        <w:t xml:space="preserve">: </w:t>
      </w:r>
      <w:r w:rsidRPr="00153ABE">
        <w:rPr>
          <w:rFonts w:hint="eastAsia"/>
          <w:shd w:val="pct15" w:color="auto" w:fill="FFFFFF"/>
        </w:rPr>
        <w:t xml:space="preserve">NB-IoT </w:t>
      </w:r>
      <w:r w:rsidRPr="00153ABE">
        <w:rPr>
          <w:shd w:val="pct15" w:color="auto" w:fill="FFFFFF"/>
        </w:rPr>
        <w:t xml:space="preserve">intra-frequency measurements for HD-FDD </w:t>
      </w:r>
      <w:r w:rsidRPr="00153ABE">
        <w:rPr>
          <w:rFonts w:hint="eastAsia"/>
          <w:shd w:val="pct15" w:color="auto" w:fill="FFFFFF"/>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217ECB" w:rsidRPr="00153ABE" w14:paraId="450AA39C" w14:textId="77777777" w:rsidTr="009D388A">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4994264" w14:textId="77777777" w:rsidR="00217ECB" w:rsidRPr="00153ABE" w:rsidRDefault="00217ECB" w:rsidP="009D388A">
            <w:pPr>
              <w:pStyle w:val="TAH"/>
              <w:rPr>
                <w:rFonts w:cs="Arial"/>
                <w:shd w:val="pct15" w:color="auto" w:fill="FFFFFF"/>
              </w:rPr>
            </w:pPr>
            <w:r w:rsidRPr="00153ABE">
              <w:rPr>
                <w:rFonts w:cs="Arial"/>
                <w:shd w:val="pct15" w:color="auto" w:fill="FFFFFF"/>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6694F448" w14:textId="77777777" w:rsidR="00217ECB" w:rsidRPr="00153ABE" w:rsidRDefault="00217ECB" w:rsidP="009D388A">
            <w:pPr>
              <w:pStyle w:val="TAH"/>
              <w:rPr>
                <w:rFonts w:cs="Arial"/>
                <w:shd w:val="pct15" w:color="auto" w:fill="FFFFFF"/>
                <w:lang w:eastAsia="ja-JP"/>
              </w:rPr>
            </w:pPr>
            <w:r w:rsidRPr="00153ABE">
              <w:rPr>
                <w:rFonts w:cs="Arial"/>
                <w:shd w:val="pct15" w:color="auto" w:fill="FFFFFF"/>
              </w:rPr>
              <w:t>E-UTRA/NR operating band groups</w:t>
            </w:r>
            <w:r w:rsidRPr="00153ABE">
              <w:rPr>
                <w:rFonts w:cs="Arial"/>
                <w:shd w:val="pct15" w:color="auto" w:fill="FFFFFF"/>
                <w:vertAlign w:val="superscript"/>
              </w:rPr>
              <w:t xml:space="preserve"> Note </w:t>
            </w:r>
            <w:r w:rsidRPr="00153ABE">
              <w:rPr>
                <w:rFonts w:cs="Arial" w:hint="eastAsia"/>
                <w:shd w:val="pct15" w:color="auto" w:fill="FFFFFF"/>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7B6C54F4" w14:textId="77777777" w:rsidR="00217ECB" w:rsidRPr="00153ABE" w:rsidRDefault="00217ECB" w:rsidP="009D388A">
            <w:pPr>
              <w:pStyle w:val="TAH"/>
              <w:rPr>
                <w:rFonts w:cs="Arial"/>
                <w:shd w:val="pct15" w:color="auto" w:fill="FFFFFF"/>
                <w:lang w:eastAsia="ja-JP"/>
              </w:rPr>
            </w:pPr>
            <w:r w:rsidRPr="00153ABE">
              <w:rPr>
                <w:rFonts w:cs="Arial"/>
                <w:shd w:val="pct15" w:color="auto" w:fill="FFFFFF"/>
              </w:rPr>
              <w:t>Minimum</w:t>
            </w:r>
            <w:r w:rsidRPr="00153ABE">
              <w:rPr>
                <w:rFonts w:cs="Arial"/>
                <w:shd w:val="pct15" w:color="auto" w:fill="FFFFFF"/>
              </w:rPr>
              <w:br/>
            </w:r>
            <w:r w:rsidRPr="00153ABE">
              <w:rPr>
                <w:rFonts w:cs="Arial" w:hint="eastAsia"/>
                <w:shd w:val="pct15" w:color="auto" w:fill="FFFFFF"/>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06041CF0" w14:textId="77777777" w:rsidR="00217ECB" w:rsidRPr="00153ABE" w:rsidRDefault="00217ECB" w:rsidP="009D388A">
            <w:pPr>
              <w:pStyle w:val="TAH"/>
              <w:rPr>
                <w:rFonts w:cs="Arial"/>
                <w:shd w:val="pct15" w:color="auto" w:fill="FFFFFF"/>
                <w:lang w:eastAsia="ja-JP"/>
              </w:rPr>
            </w:pPr>
            <w:r w:rsidRPr="00153ABE">
              <w:rPr>
                <w:rFonts w:cs="Arial"/>
                <w:shd w:val="pct15" w:color="auto" w:fill="FFFFFF"/>
              </w:rPr>
              <w:t>Minimum</w:t>
            </w:r>
            <w:r w:rsidRPr="00153ABE">
              <w:rPr>
                <w:rFonts w:cs="Arial"/>
                <w:shd w:val="pct15" w:color="auto" w:fill="FFFFFF"/>
              </w:rPr>
              <w:br/>
            </w:r>
            <w:r w:rsidRPr="00153ABE">
              <w:rPr>
                <w:rFonts w:cs="Arial" w:hint="eastAsia"/>
                <w:shd w:val="pct15" w:color="auto" w:fill="FFFFFF"/>
                <w:lang w:eastAsia="ja-JP"/>
              </w:rPr>
              <w:t>N</w:t>
            </w:r>
            <w:r w:rsidRPr="00153ABE">
              <w:rPr>
                <w:rFonts w:cs="Arial"/>
                <w:shd w:val="pct15" w:color="auto" w:fill="FFFFFF"/>
              </w:rPr>
              <w:t>SCH_RP</w:t>
            </w:r>
          </w:p>
        </w:tc>
        <w:tc>
          <w:tcPr>
            <w:tcW w:w="992" w:type="dxa"/>
            <w:tcBorders>
              <w:top w:val="single" w:sz="4" w:space="0" w:color="auto"/>
              <w:left w:val="single" w:sz="6" w:space="0" w:color="auto"/>
              <w:bottom w:val="single" w:sz="6" w:space="0" w:color="auto"/>
              <w:right w:val="single" w:sz="6" w:space="0" w:color="auto"/>
            </w:tcBorders>
          </w:tcPr>
          <w:p w14:paraId="66D6E63F" w14:textId="77777777" w:rsidR="00217ECB" w:rsidRPr="00153ABE" w:rsidRDefault="00217ECB" w:rsidP="009D388A">
            <w:pPr>
              <w:pStyle w:val="TAH"/>
              <w:rPr>
                <w:rFonts w:cs="Arial"/>
                <w:shd w:val="pct15" w:color="auto" w:fill="FFFFFF"/>
                <w:lang w:eastAsia="ja-JP"/>
              </w:rPr>
            </w:pPr>
            <w:r w:rsidRPr="00153ABE">
              <w:rPr>
                <w:rFonts w:cs="Arial" w:hint="eastAsia"/>
                <w:shd w:val="pct15" w:color="auto" w:fill="FFFFFF"/>
                <w:lang w:eastAsia="ja-JP"/>
              </w:rPr>
              <w:t xml:space="preserve">NRS </w:t>
            </w:r>
            <w:proofErr w:type="spellStart"/>
            <w:r w:rsidRPr="00153ABE">
              <w:rPr>
                <w:rFonts w:cs="Arial"/>
                <w:shd w:val="pct15" w:color="auto" w:fill="FFFFFF"/>
              </w:rPr>
              <w:t>Ês</w:t>
            </w:r>
            <w:proofErr w:type="spellEnd"/>
            <w:r w:rsidRPr="00153ABE">
              <w:rPr>
                <w:rFonts w:cs="Arial"/>
                <w:shd w:val="pct15" w:color="auto" w:fill="FFFFFF"/>
              </w:rPr>
              <w:t>/</w:t>
            </w:r>
            <w:proofErr w:type="spellStart"/>
            <w:r w:rsidRPr="00153ABE">
              <w:rPr>
                <w:rFonts w:cs="Arial"/>
                <w:shd w:val="pct15" w:color="auto" w:fill="FFFFFF"/>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5D4BEE87" w14:textId="77777777" w:rsidR="00217ECB" w:rsidRPr="00153ABE" w:rsidRDefault="00217ECB" w:rsidP="009D388A">
            <w:pPr>
              <w:pStyle w:val="TAH"/>
              <w:rPr>
                <w:rFonts w:cs="Arial"/>
                <w:shd w:val="pct15" w:color="auto" w:fill="FFFFFF"/>
              </w:rPr>
            </w:pPr>
            <w:r w:rsidRPr="00153ABE">
              <w:rPr>
                <w:rFonts w:cs="Arial" w:hint="eastAsia"/>
                <w:shd w:val="pct15" w:color="auto" w:fill="FFFFFF"/>
                <w:lang w:eastAsia="ja-JP"/>
              </w:rPr>
              <w:t>N</w:t>
            </w:r>
            <w:r w:rsidRPr="00153ABE">
              <w:rPr>
                <w:rFonts w:cs="Arial"/>
                <w:shd w:val="pct15" w:color="auto" w:fill="FFFFFF"/>
              </w:rPr>
              <w:t xml:space="preserve">SCH </w:t>
            </w:r>
            <w:proofErr w:type="spellStart"/>
            <w:r w:rsidRPr="00153ABE">
              <w:rPr>
                <w:rFonts w:cs="Arial"/>
                <w:shd w:val="pct15" w:color="auto" w:fill="FFFFFF"/>
              </w:rPr>
              <w:t>Ês</w:t>
            </w:r>
            <w:proofErr w:type="spellEnd"/>
            <w:r w:rsidRPr="00153ABE">
              <w:rPr>
                <w:rFonts w:cs="Arial"/>
                <w:shd w:val="pct15" w:color="auto" w:fill="FFFFFF"/>
              </w:rPr>
              <w:t>/</w:t>
            </w:r>
            <w:proofErr w:type="spellStart"/>
            <w:r w:rsidRPr="00153ABE">
              <w:rPr>
                <w:rFonts w:cs="Arial"/>
                <w:shd w:val="pct15" w:color="auto" w:fill="FFFFFF"/>
              </w:rPr>
              <w:t>Iot</w:t>
            </w:r>
            <w:proofErr w:type="spellEnd"/>
          </w:p>
        </w:tc>
      </w:tr>
      <w:tr w:rsidR="00217ECB" w:rsidRPr="00153ABE" w14:paraId="684F3500" w14:textId="77777777" w:rsidTr="009D388A">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36719" w14:textId="77777777" w:rsidR="00217ECB" w:rsidRPr="00153ABE" w:rsidRDefault="00217ECB" w:rsidP="009D388A">
            <w:pPr>
              <w:pStyle w:val="TAH"/>
              <w:rPr>
                <w:rFonts w:cs="Arial"/>
                <w:shd w:val="pct15" w:color="auto" w:fill="FFFFFF"/>
              </w:rPr>
            </w:pPr>
          </w:p>
        </w:tc>
        <w:tc>
          <w:tcPr>
            <w:tcW w:w="2795" w:type="dxa"/>
            <w:vMerge/>
            <w:tcBorders>
              <w:left w:val="single" w:sz="6" w:space="0" w:color="auto"/>
              <w:bottom w:val="single" w:sz="6" w:space="0" w:color="auto"/>
              <w:right w:val="single" w:sz="6" w:space="0" w:color="auto"/>
            </w:tcBorders>
            <w:shd w:val="clear" w:color="auto" w:fill="auto"/>
            <w:vAlign w:val="center"/>
          </w:tcPr>
          <w:p w14:paraId="0306F23E" w14:textId="77777777" w:rsidR="00217ECB" w:rsidRPr="00153ABE" w:rsidRDefault="00217ECB" w:rsidP="009D388A">
            <w:pPr>
              <w:pStyle w:val="TAH"/>
              <w:rPr>
                <w:rFonts w:cs="Arial"/>
                <w:shd w:val="pct15" w:color="auto" w:fill="FFFFFF"/>
              </w:rPr>
            </w:pPr>
          </w:p>
        </w:tc>
        <w:tc>
          <w:tcPr>
            <w:tcW w:w="1559" w:type="dxa"/>
            <w:tcBorders>
              <w:top w:val="single" w:sz="6" w:space="0" w:color="auto"/>
              <w:left w:val="single" w:sz="6" w:space="0" w:color="auto"/>
              <w:bottom w:val="single" w:sz="6" w:space="0" w:color="auto"/>
              <w:right w:val="single" w:sz="6" w:space="0" w:color="auto"/>
            </w:tcBorders>
          </w:tcPr>
          <w:p w14:paraId="3C87E4ED" w14:textId="77777777" w:rsidR="00217ECB" w:rsidRPr="00153ABE" w:rsidRDefault="00217ECB" w:rsidP="009D388A">
            <w:pPr>
              <w:pStyle w:val="TAH"/>
              <w:rPr>
                <w:rFonts w:cs="Arial"/>
                <w:shd w:val="pct15" w:color="auto" w:fill="FFFFFF"/>
              </w:rPr>
            </w:pPr>
            <w:r w:rsidRPr="00153ABE">
              <w:rPr>
                <w:rFonts w:cs="Arial"/>
                <w:shd w:val="pct15" w:color="auto" w:fill="FFFFFF"/>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4663EFA" w14:textId="77777777" w:rsidR="00217ECB" w:rsidRPr="00153ABE" w:rsidRDefault="00217ECB" w:rsidP="009D388A">
            <w:pPr>
              <w:pStyle w:val="TAH"/>
              <w:rPr>
                <w:rFonts w:cs="Arial"/>
                <w:shd w:val="pct15" w:color="auto" w:fill="FFFFFF"/>
              </w:rPr>
            </w:pPr>
            <w:r w:rsidRPr="00153ABE">
              <w:rPr>
                <w:rFonts w:cs="Arial"/>
                <w:shd w:val="pct15" w:color="auto" w:fill="FFFFFF"/>
              </w:rPr>
              <w:t>dBm/15kHz</w:t>
            </w:r>
          </w:p>
        </w:tc>
        <w:tc>
          <w:tcPr>
            <w:tcW w:w="992" w:type="dxa"/>
            <w:tcBorders>
              <w:top w:val="single" w:sz="6" w:space="0" w:color="auto"/>
              <w:left w:val="single" w:sz="6" w:space="0" w:color="auto"/>
              <w:bottom w:val="single" w:sz="6" w:space="0" w:color="auto"/>
              <w:right w:val="single" w:sz="6" w:space="0" w:color="auto"/>
            </w:tcBorders>
          </w:tcPr>
          <w:p w14:paraId="218AD65D" w14:textId="77777777" w:rsidR="00217ECB" w:rsidRPr="00153ABE" w:rsidRDefault="00217ECB" w:rsidP="009D388A">
            <w:pPr>
              <w:pStyle w:val="TAH"/>
              <w:rPr>
                <w:rFonts w:cs="Arial"/>
                <w:shd w:val="pct15" w:color="auto" w:fill="FFFFFF"/>
              </w:rPr>
            </w:pPr>
            <w:r w:rsidRPr="00153ABE">
              <w:rPr>
                <w:rFonts w:cs="Arial"/>
                <w:shd w:val="pct15" w:color="auto" w:fill="FFFFFF"/>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664E6395" w14:textId="77777777" w:rsidR="00217ECB" w:rsidRPr="00153ABE" w:rsidRDefault="00217ECB" w:rsidP="009D388A">
            <w:pPr>
              <w:pStyle w:val="TAH"/>
              <w:rPr>
                <w:rFonts w:cs="Arial"/>
                <w:shd w:val="pct15" w:color="auto" w:fill="FFFFFF"/>
              </w:rPr>
            </w:pPr>
            <w:r w:rsidRPr="00153ABE">
              <w:rPr>
                <w:rFonts w:cs="Arial"/>
                <w:shd w:val="pct15" w:color="auto" w:fill="FFFFFF"/>
              </w:rPr>
              <w:t>dB</w:t>
            </w:r>
          </w:p>
        </w:tc>
      </w:tr>
      <w:tr w:rsidR="00217ECB" w:rsidRPr="00153ABE" w14:paraId="47F14B4B" w14:textId="77777777" w:rsidTr="009D388A">
        <w:trPr>
          <w:jc w:val="center"/>
        </w:trPr>
        <w:tc>
          <w:tcPr>
            <w:tcW w:w="1157" w:type="dxa"/>
            <w:tcBorders>
              <w:top w:val="single" w:sz="6" w:space="0" w:color="auto"/>
              <w:left w:val="single" w:sz="4" w:space="0" w:color="auto"/>
              <w:right w:val="single" w:sz="6" w:space="0" w:color="auto"/>
            </w:tcBorders>
            <w:shd w:val="clear" w:color="auto" w:fill="auto"/>
            <w:vAlign w:val="center"/>
          </w:tcPr>
          <w:p w14:paraId="41B13417" w14:textId="77777777" w:rsidR="00217ECB" w:rsidRPr="00153ABE" w:rsidRDefault="00217ECB" w:rsidP="009D388A">
            <w:pPr>
              <w:pStyle w:val="TAH"/>
              <w:rPr>
                <w:rFonts w:cs="Arial"/>
                <w:shd w:val="pct15" w:color="auto" w:fill="FFFFFF"/>
              </w:rPr>
            </w:pPr>
            <w:r w:rsidRPr="00153ABE">
              <w:rPr>
                <w:rFonts w:cs="Arial"/>
                <w:shd w:val="pct15" w:color="auto" w:fill="FFFFFF"/>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46283032" w14:textId="77777777" w:rsidR="00217ECB" w:rsidRPr="00153ABE" w:rsidRDefault="00217ECB" w:rsidP="009D388A">
            <w:pPr>
              <w:pStyle w:val="TAC"/>
              <w:rPr>
                <w:rFonts w:cs="Arial"/>
                <w:shd w:val="pct15" w:color="auto" w:fill="FFFFFF"/>
              </w:rPr>
            </w:pPr>
            <w:r w:rsidRPr="00153ABE">
              <w:rPr>
                <w:rFonts w:cs="Arial" w:hint="eastAsia"/>
                <w:shd w:val="pct15" w:color="auto" w:fill="FFFFFF"/>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0ECDBFD7" w14:textId="77777777" w:rsidR="00217ECB" w:rsidRPr="00153ABE" w:rsidRDefault="00217ECB" w:rsidP="009D388A">
            <w:pPr>
              <w:pStyle w:val="TAC"/>
              <w:rPr>
                <w:rFonts w:cs="Arial"/>
                <w:shd w:val="pct15" w:color="auto" w:fill="FFFFFF"/>
                <w:lang w:eastAsia="ja-JP"/>
              </w:rPr>
            </w:pPr>
            <w:r w:rsidRPr="00153ABE">
              <w:rPr>
                <w:rFonts w:cs="Arial" w:hint="eastAsia"/>
                <w:shd w:val="pct15" w:color="auto" w:fill="FFFFFF"/>
                <w:lang w:eastAsia="ja-JP"/>
              </w:rPr>
              <w:t>-12</w:t>
            </w:r>
            <w:r w:rsidRPr="00153ABE">
              <w:rPr>
                <w:rFonts w:cs="Arial"/>
                <w:shd w:val="pct15" w:color="auto" w:fill="FFFFFF"/>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06454E23" w14:textId="77777777" w:rsidR="00217ECB" w:rsidRPr="00153ABE" w:rsidRDefault="00217ECB" w:rsidP="009D388A">
            <w:pPr>
              <w:pStyle w:val="TAC"/>
              <w:rPr>
                <w:rFonts w:cs="Arial"/>
                <w:shd w:val="pct15" w:color="auto" w:fill="FFFFFF"/>
              </w:rPr>
            </w:pPr>
            <w:r w:rsidRPr="00153ABE">
              <w:rPr>
                <w:rFonts w:cs="Arial" w:hint="eastAsia"/>
                <w:shd w:val="pct15" w:color="auto" w:fill="FFFFFF"/>
                <w:lang w:eastAsia="ja-JP"/>
              </w:rPr>
              <w:t>-12</w:t>
            </w:r>
            <w:r w:rsidRPr="00153ABE">
              <w:rPr>
                <w:rFonts w:cs="Arial"/>
                <w:shd w:val="pct15" w:color="auto" w:fill="FFFFFF"/>
                <w:lang w:eastAsia="ja-JP"/>
              </w:rPr>
              <w:t>9</w:t>
            </w:r>
          </w:p>
        </w:tc>
        <w:tc>
          <w:tcPr>
            <w:tcW w:w="992" w:type="dxa"/>
            <w:tcBorders>
              <w:top w:val="single" w:sz="6" w:space="0" w:color="auto"/>
              <w:left w:val="single" w:sz="6" w:space="0" w:color="auto"/>
              <w:right w:val="single" w:sz="6" w:space="0" w:color="auto"/>
            </w:tcBorders>
            <w:vAlign w:val="center"/>
          </w:tcPr>
          <w:p w14:paraId="2BD33C94" w14:textId="77777777" w:rsidR="00217ECB" w:rsidRPr="00153ABE" w:rsidRDefault="00217ECB" w:rsidP="009D388A">
            <w:pPr>
              <w:pStyle w:val="TAC"/>
              <w:rPr>
                <w:rFonts w:cs="Arial"/>
                <w:shd w:val="pct15" w:color="auto" w:fill="FFFFFF"/>
                <w:lang w:eastAsia="ja-JP"/>
              </w:rPr>
            </w:pPr>
            <w:r w:rsidRPr="00153ABE">
              <w:rPr>
                <w:rFonts w:cs="Arial"/>
                <w:shd w:val="pct15" w:color="auto" w:fill="FFFFFF"/>
              </w:rPr>
              <w:sym w:font="Symbol" w:char="F0B3"/>
            </w:r>
            <w:r w:rsidRPr="00153ABE">
              <w:rPr>
                <w:rFonts w:cs="Arial"/>
                <w:shd w:val="pct15" w:color="auto" w:fill="FFFFFF"/>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61C7C584" w14:textId="77777777" w:rsidR="00217ECB" w:rsidRPr="00153ABE" w:rsidRDefault="00217ECB" w:rsidP="009D388A">
            <w:pPr>
              <w:pStyle w:val="TAC"/>
              <w:rPr>
                <w:rFonts w:cs="Arial"/>
                <w:shd w:val="pct15" w:color="auto" w:fill="FFFFFF"/>
                <w:lang w:eastAsia="ja-JP"/>
              </w:rPr>
            </w:pPr>
            <w:r w:rsidRPr="00153ABE">
              <w:rPr>
                <w:rFonts w:cs="Arial"/>
                <w:shd w:val="pct15" w:color="auto" w:fill="FFFFFF"/>
              </w:rPr>
              <w:sym w:font="Symbol" w:char="F0B3"/>
            </w:r>
            <w:r w:rsidRPr="00153ABE">
              <w:rPr>
                <w:rFonts w:cs="Arial"/>
                <w:shd w:val="pct15" w:color="auto" w:fill="FFFFFF"/>
              </w:rPr>
              <w:t xml:space="preserve"> -6</w:t>
            </w:r>
          </w:p>
        </w:tc>
      </w:tr>
      <w:tr w:rsidR="00217ECB" w:rsidRPr="00153ABE" w14:paraId="1D1B8F83" w14:textId="77777777" w:rsidTr="009D388A">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0EE25D22" w14:textId="77777777" w:rsidR="00217ECB" w:rsidRPr="00153ABE" w:rsidRDefault="00217ECB" w:rsidP="009D388A">
            <w:pPr>
              <w:pStyle w:val="TAN"/>
              <w:rPr>
                <w:rFonts w:cs="Arial"/>
                <w:shd w:val="pct15" w:color="auto" w:fill="FFFFFF"/>
              </w:rPr>
            </w:pPr>
            <w:r w:rsidRPr="00153ABE">
              <w:rPr>
                <w:rFonts w:cs="Arial"/>
                <w:shd w:val="pct15" w:color="auto" w:fill="FFFFFF"/>
              </w:rPr>
              <w:t xml:space="preserve">NOTE </w:t>
            </w:r>
            <w:r w:rsidRPr="00153ABE">
              <w:rPr>
                <w:rFonts w:cs="Arial" w:hint="eastAsia"/>
                <w:shd w:val="pct15" w:color="auto" w:fill="FFFFFF"/>
                <w:lang w:eastAsia="ja-JP"/>
              </w:rPr>
              <w:t>1</w:t>
            </w:r>
            <w:r w:rsidRPr="00153ABE">
              <w:rPr>
                <w:rFonts w:cs="Arial"/>
                <w:shd w:val="pct15" w:color="auto" w:fill="FFFFFF"/>
              </w:rPr>
              <w:t>:</w:t>
            </w:r>
            <w:r w:rsidRPr="00153ABE">
              <w:rPr>
                <w:rFonts w:cs="Arial"/>
                <w:shd w:val="pct15" w:color="auto" w:fill="FFFFFF"/>
              </w:rPr>
              <w:tab/>
              <w:t>E-UTRA/NR operating band groups are as defined in Section 3.5.</w:t>
            </w:r>
          </w:p>
        </w:tc>
      </w:tr>
    </w:tbl>
    <w:p w14:paraId="455D43DF" w14:textId="77777777" w:rsidR="00217ECB" w:rsidRPr="00153ABE" w:rsidRDefault="00217ECB" w:rsidP="00217ECB">
      <w:pPr>
        <w:rPr>
          <w:noProof/>
          <w:shd w:val="pct15" w:color="auto" w:fill="FFFFFF"/>
        </w:rPr>
      </w:pPr>
    </w:p>
    <w:p w14:paraId="26018D17" w14:textId="77777777" w:rsidR="00217ECB" w:rsidRPr="00153ABE" w:rsidRDefault="00217ECB" w:rsidP="00217ECB">
      <w:pPr>
        <w:pStyle w:val="TH"/>
        <w:rPr>
          <w:shd w:val="pct15" w:color="auto" w:fill="FFFFFF"/>
        </w:rPr>
      </w:pPr>
      <w:r w:rsidRPr="00153ABE">
        <w:rPr>
          <w:shd w:val="pct15" w:color="auto" w:fill="FFFFFF"/>
        </w:rPr>
        <w:t>Table B.1.4-</w:t>
      </w:r>
      <w:r w:rsidRPr="00153ABE">
        <w:rPr>
          <w:rFonts w:hint="eastAsia"/>
          <w:shd w:val="pct15" w:color="auto" w:fill="FFFFFF"/>
        </w:rPr>
        <w:t>2</w:t>
      </w:r>
      <w:r w:rsidRPr="00153ABE">
        <w:rPr>
          <w:shd w:val="pct15" w:color="auto" w:fill="FFFFFF"/>
        </w:rPr>
        <w:t xml:space="preserve">: </w:t>
      </w:r>
      <w:r w:rsidRPr="00153ABE">
        <w:rPr>
          <w:rFonts w:hint="eastAsia"/>
          <w:shd w:val="pct15" w:color="auto" w:fill="FFFFFF"/>
        </w:rPr>
        <w:t xml:space="preserve">NB-IoT </w:t>
      </w:r>
      <w:r w:rsidRPr="00153ABE">
        <w:rPr>
          <w:shd w:val="pct15" w:color="auto" w:fill="FFFFFF"/>
        </w:rPr>
        <w:t xml:space="preserve">intra-frequency measurements for HD-FDD </w:t>
      </w:r>
      <w:r w:rsidRPr="00153ABE">
        <w:rPr>
          <w:rFonts w:hint="eastAsia"/>
          <w:shd w:val="pct15" w:color="auto" w:fill="FFFFFF"/>
        </w:rPr>
        <w:t>in enhanced coverage</w:t>
      </w:r>
      <w:r w:rsidRPr="00153ABE">
        <w:rPr>
          <w:shd w:val="pct15" w:color="auto" w:fill="FFFFFF"/>
        </w:rPr>
        <w:t xml:space="preserve"> </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217ECB" w:rsidRPr="00153ABE" w14:paraId="67A6FE37" w14:textId="77777777" w:rsidTr="009D388A">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48E8559" w14:textId="77777777" w:rsidR="00217ECB" w:rsidRPr="00153ABE" w:rsidRDefault="00217ECB" w:rsidP="009D388A">
            <w:pPr>
              <w:pStyle w:val="TAH"/>
              <w:rPr>
                <w:rFonts w:cs="Arial"/>
                <w:shd w:val="pct15" w:color="auto" w:fill="FFFFFF"/>
              </w:rPr>
            </w:pPr>
            <w:r w:rsidRPr="00153ABE">
              <w:rPr>
                <w:rFonts w:cs="Arial"/>
                <w:shd w:val="pct15" w:color="auto" w:fill="FFFFFF"/>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0A9E6095" w14:textId="77777777" w:rsidR="00217ECB" w:rsidRPr="00153ABE" w:rsidRDefault="00217ECB" w:rsidP="009D388A">
            <w:pPr>
              <w:pStyle w:val="TAH"/>
              <w:rPr>
                <w:rFonts w:cs="Arial"/>
                <w:shd w:val="pct15" w:color="auto" w:fill="FFFFFF"/>
                <w:lang w:eastAsia="ja-JP"/>
              </w:rPr>
            </w:pPr>
            <w:r w:rsidRPr="00153ABE">
              <w:rPr>
                <w:rFonts w:cs="Arial"/>
                <w:shd w:val="pct15" w:color="auto" w:fill="FFFFFF"/>
              </w:rPr>
              <w:t>E-UTRA/NR operating band groups</w:t>
            </w:r>
            <w:r w:rsidRPr="00153ABE">
              <w:rPr>
                <w:rFonts w:cs="Arial"/>
                <w:shd w:val="pct15" w:color="auto" w:fill="FFFFFF"/>
                <w:vertAlign w:val="superscript"/>
              </w:rPr>
              <w:t xml:space="preserve"> Note </w:t>
            </w:r>
            <w:r w:rsidRPr="00153ABE">
              <w:rPr>
                <w:rFonts w:cs="Arial" w:hint="eastAsia"/>
                <w:shd w:val="pct15" w:color="auto" w:fill="FFFFFF"/>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78EBDEE9" w14:textId="77777777" w:rsidR="00217ECB" w:rsidRPr="00153ABE" w:rsidRDefault="00217ECB" w:rsidP="009D388A">
            <w:pPr>
              <w:pStyle w:val="TAH"/>
              <w:rPr>
                <w:rFonts w:cs="Arial"/>
                <w:shd w:val="pct15" w:color="auto" w:fill="FFFFFF"/>
                <w:lang w:eastAsia="ja-JP"/>
              </w:rPr>
            </w:pPr>
            <w:r w:rsidRPr="00153ABE">
              <w:rPr>
                <w:rFonts w:cs="Arial"/>
                <w:shd w:val="pct15" w:color="auto" w:fill="FFFFFF"/>
              </w:rPr>
              <w:t>Minimum</w:t>
            </w:r>
            <w:r w:rsidRPr="00153ABE">
              <w:rPr>
                <w:rFonts w:cs="Arial"/>
                <w:shd w:val="pct15" w:color="auto" w:fill="FFFFFF"/>
              </w:rPr>
              <w:br/>
            </w:r>
            <w:r w:rsidRPr="00153ABE">
              <w:rPr>
                <w:rFonts w:cs="Arial" w:hint="eastAsia"/>
                <w:shd w:val="pct15" w:color="auto" w:fill="FFFFFF"/>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0BD385FC" w14:textId="77777777" w:rsidR="00217ECB" w:rsidRPr="00153ABE" w:rsidRDefault="00217ECB" w:rsidP="009D388A">
            <w:pPr>
              <w:pStyle w:val="TAH"/>
              <w:rPr>
                <w:rFonts w:cs="Arial"/>
                <w:shd w:val="pct15" w:color="auto" w:fill="FFFFFF"/>
                <w:lang w:eastAsia="ja-JP"/>
              </w:rPr>
            </w:pPr>
            <w:r w:rsidRPr="00153ABE">
              <w:rPr>
                <w:rFonts w:cs="Arial"/>
                <w:shd w:val="pct15" w:color="auto" w:fill="FFFFFF"/>
              </w:rPr>
              <w:t>Minimum</w:t>
            </w:r>
            <w:r w:rsidRPr="00153ABE">
              <w:rPr>
                <w:rFonts w:cs="Arial"/>
                <w:shd w:val="pct15" w:color="auto" w:fill="FFFFFF"/>
              </w:rPr>
              <w:br/>
            </w:r>
            <w:r w:rsidRPr="00153ABE">
              <w:rPr>
                <w:rFonts w:cs="Arial" w:hint="eastAsia"/>
                <w:shd w:val="pct15" w:color="auto" w:fill="FFFFFF"/>
                <w:lang w:eastAsia="ja-JP"/>
              </w:rPr>
              <w:t>N</w:t>
            </w:r>
            <w:r w:rsidRPr="00153ABE">
              <w:rPr>
                <w:rFonts w:cs="Arial"/>
                <w:shd w:val="pct15" w:color="auto" w:fill="FFFFFF"/>
              </w:rPr>
              <w:t>SCH_RP</w:t>
            </w:r>
          </w:p>
        </w:tc>
        <w:tc>
          <w:tcPr>
            <w:tcW w:w="992" w:type="dxa"/>
            <w:tcBorders>
              <w:top w:val="single" w:sz="4" w:space="0" w:color="auto"/>
              <w:left w:val="single" w:sz="6" w:space="0" w:color="auto"/>
              <w:bottom w:val="single" w:sz="6" w:space="0" w:color="auto"/>
              <w:right w:val="single" w:sz="6" w:space="0" w:color="auto"/>
            </w:tcBorders>
          </w:tcPr>
          <w:p w14:paraId="4CC7D968" w14:textId="77777777" w:rsidR="00217ECB" w:rsidRPr="00153ABE" w:rsidRDefault="00217ECB" w:rsidP="009D388A">
            <w:pPr>
              <w:pStyle w:val="TAH"/>
              <w:rPr>
                <w:rFonts w:cs="Arial"/>
                <w:shd w:val="pct15" w:color="auto" w:fill="FFFFFF"/>
                <w:lang w:eastAsia="ja-JP"/>
              </w:rPr>
            </w:pPr>
            <w:r w:rsidRPr="00153ABE">
              <w:rPr>
                <w:rFonts w:cs="Arial" w:hint="eastAsia"/>
                <w:shd w:val="pct15" w:color="auto" w:fill="FFFFFF"/>
                <w:lang w:eastAsia="ja-JP"/>
              </w:rPr>
              <w:t xml:space="preserve">NRS </w:t>
            </w:r>
            <w:proofErr w:type="spellStart"/>
            <w:r w:rsidRPr="00153ABE">
              <w:rPr>
                <w:rFonts w:cs="Arial"/>
                <w:shd w:val="pct15" w:color="auto" w:fill="FFFFFF"/>
              </w:rPr>
              <w:t>Ês</w:t>
            </w:r>
            <w:proofErr w:type="spellEnd"/>
            <w:r w:rsidRPr="00153ABE">
              <w:rPr>
                <w:rFonts w:cs="Arial"/>
                <w:shd w:val="pct15" w:color="auto" w:fill="FFFFFF"/>
              </w:rPr>
              <w:t>/</w:t>
            </w:r>
            <w:proofErr w:type="spellStart"/>
            <w:r w:rsidRPr="00153ABE">
              <w:rPr>
                <w:rFonts w:cs="Arial"/>
                <w:shd w:val="pct15" w:color="auto" w:fill="FFFFFF"/>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29EC41D9" w14:textId="77777777" w:rsidR="00217ECB" w:rsidRPr="00153ABE" w:rsidRDefault="00217ECB" w:rsidP="009D388A">
            <w:pPr>
              <w:pStyle w:val="TAH"/>
              <w:rPr>
                <w:rFonts w:cs="Arial"/>
                <w:shd w:val="pct15" w:color="auto" w:fill="FFFFFF"/>
              </w:rPr>
            </w:pPr>
            <w:r w:rsidRPr="00153ABE">
              <w:rPr>
                <w:rFonts w:cs="Arial" w:hint="eastAsia"/>
                <w:shd w:val="pct15" w:color="auto" w:fill="FFFFFF"/>
                <w:lang w:eastAsia="ja-JP"/>
              </w:rPr>
              <w:t>N</w:t>
            </w:r>
            <w:r w:rsidRPr="00153ABE">
              <w:rPr>
                <w:rFonts w:cs="Arial"/>
                <w:shd w:val="pct15" w:color="auto" w:fill="FFFFFF"/>
              </w:rPr>
              <w:t xml:space="preserve">SCH </w:t>
            </w:r>
            <w:proofErr w:type="spellStart"/>
            <w:r w:rsidRPr="00153ABE">
              <w:rPr>
                <w:rFonts w:cs="Arial"/>
                <w:shd w:val="pct15" w:color="auto" w:fill="FFFFFF"/>
              </w:rPr>
              <w:t>Ês</w:t>
            </w:r>
            <w:proofErr w:type="spellEnd"/>
            <w:r w:rsidRPr="00153ABE">
              <w:rPr>
                <w:rFonts w:cs="Arial"/>
                <w:shd w:val="pct15" w:color="auto" w:fill="FFFFFF"/>
              </w:rPr>
              <w:t>/</w:t>
            </w:r>
            <w:proofErr w:type="spellStart"/>
            <w:r w:rsidRPr="00153ABE">
              <w:rPr>
                <w:rFonts w:cs="Arial"/>
                <w:shd w:val="pct15" w:color="auto" w:fill="FFFFFF"/>
              </w:rPr>
              <w:t>Iot</w:t>
            </w:r>
            <w:proofErr w:type="spellEnd"/>
          </w:p>
        </w:tc>
      </w:tr>
      <w:tr w:rsidR="00217ECB" w:rsidRPr="00153ABE" w14:paraId="3C61DDE7" w14:textId="77777777" w:rsidTr="009D388A">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382C3" w14:textId="77777777" w:rsidR="00217ECB" w:rsidRPr="00153ABE" w:rsidRDefault="00217ECB" w:rsidP="009D388A">
            <w:pPr>
              <w:pStyle w:val="TAH"/>
              <w:rPr>
                <w:rFonts w:cs="Arial"/>
                <w:shd w:val="pct15" w:color="auto" w:fill="FFFFFF"/>
              </w:rPr>
            </w:pPr>
          </w:p>
        </w:tc>
        <w:tc>
          <w:tcPr>
            <w:tcW w:w="2795" w:type="dxa"/>
            <w:vMerge/>
            <w:tcBorders>
              <w:left w:val="single" w:sz="6" w:space="0" w:color="auto"/>
              <w:bottom w:val="single" w:sz="6" w:space="0" w:color="auto"/>
              <w:right w:val="single" w:sz="6" w:space="0" w:color="auto"/>
            </w:tcBorders>
            <w:shd w:val="clear" w:color="auto" w:fill="auto"/>
            <w:vAlign w:val="center"/>
          </w:tcPr>
          <w:p w14:paraId="466C3334" w14:textId="77777777" w:rsidR="00217ECB" w:rsidRPr="00153ABE" w:rsidRDefault="00217ECB" w:rsidP="009D388A">
            <w:pPr>
              <w:pStyle w:val="TAH"/>
              <w:rPr>
                <w:rFonts w:cs="Arial"/>
                <w:shd w:val="pct15" w:color="auto" w:fill="FFFFFF"/>
              </w:rPr>
            </w:pPr>
          </w:p>
        </w:tc>
        <w:tc>
          <w:tcPr>
            <w:tcW w:w="1559" w:type="dxa"/>
            <w:tcBorders>
              <w:top w:val="single" w:sz="6" w:space="0" w:color="auto"/>
              <w:left w:val="single" w:sz="6" w:space="0" w:color="auto"/>
              <w:bottom w:val="single" w:sz="6" w:space="0" w:color="auto"/>
              <w:right w:val="single" w:sz="6" w:space="0" w:color="auto"/>
            </w:tcBorders>
          </w:tcPr>
          <w:p w14:paraId="3FF52CDB" w14:textId="77777777" w:rsidR="00217ECB" w:rsidRPr="00153ABE" w:rsidRDefault="00217ECB" w:rsidP="009D388A">
            <w:pPr>
              <w:pStyle w:val="TAH"/>
              <w:rPr>
                <w:rFonts w:cs="Arial"/>
                <w:shd w:val="pct15" w:color="auto" w:fill="FFFFFF"/>
              </w:rPr>
            </w:pPr>
            <w:r w:rsidRPr="00153ABE">
              <w:rPr>
                <w:rFonts w:cs="Arial"/>
                <w:shd w:val="pct15" w:color="auto" w:fill="FFFFFF"/>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3BC694AB" w14:textId="77777777" w:rsidR="00217ECB" w:rsidRPr="00153ABE" w:rsidRDefault="00217ECB" w:rsidP="009D388A">
            <w:pPr>
              <w:pStyle w:val="TAH"/>
              <w:rPr>
                <w:rFonts w:cs="Arial"/>
                <w:shd w:val="pct15" w:color="auto" w:fill="FFFFFF"/>
              </w:rPr>
            </w:pPr>
            <w:r w:rsidRPr="00153ABE">
              <w:rPr>
                <w:rFonts w:cs="Arial"/>
                <w:shd w:val="pct15" w:color="auto" w:fill="FFFFFF"/>
              </w:rPr>
              <w:t>dBm/15kHz</w:t>
            </w:r>
          </w:p>
        </w:tc>
        <w:tc>
          <w:tcPr>
            <w:tcW w:w="992" w:type="dxa"/>
            <w:tcBorders>
              <w:top w:val="single" w:sz="6" w:space="0" w:color="auto"/>
              <w:left w:val="single" w:sz="6" w:space="0" w:color="auto"/>
              <w:bottom w:val="single" w:sz="6" w:space="0" w:color="auto"/>
              <w:right w:val="single" w:sz="6" w:space="0" w:color="auto"/>
            </w:tcBorders>
          </w:tcPr>
          <w:p w14:paraId="4C42260F" w14:textId="77777777" w:rsidR="00217ECB" w:rsidRPr="00153ABE" w:rsidRDefault="00217ECB" w:rsidP="009D388A">
            <w:pPr>
              <w:pStyle w:val="TAH"/>
              <w:rPr>
                <w:rFonts w:cs="Arial"/>
                <w:shd w:val="pct15" w:color="auto" w:fill="FFFFFF"/>
              </w:rPr>
            </w:pPr>
            <w:r w:rsidRPr="00153ABE">
              <w:rPr>
                <w:rFonts w:cs="Arial"/>
                <w:shd w:val="pct15" w:color="auto" w:fill="FFFFFF"/>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0BAE14C" w14:textId="77777777" w:rsidR="00217ECB" w:rsidRPr="00153ABE" w:rsidRDefault="00217ECB" w:rsidP="009D388A">
            <w:pPr>
              <w:pStyle w:val="TAH"/>
              <w:rPr>
                <w:rFonts w:cs="Arial"/>
                <w:shd w:val="pct15" w:color="auto" w:fill="FFFFFF"/>
              </w:rPr>
            </w:pPr>
            <w:r w:rsidRPr="00153ABE">
              <w:rPr>
                <w:rFonts w:cs="Arial"/>
                <w:shd w:val="pct15" w:color="auto" w:fill="FFFFFF"/>
              </w:rPr>
              <w:t>dB</w:t>
            </w:r>
          </w:p>
        </w:tc>
      </w:tr>
      <w:tr w:rsidR="00217ECB" w:rsidRPr="00153ABE" w14:paraId="54FBADEB" w14:textId="77777777" w:rsidTr="009D388A">
        <w:trPr>
          <w:jc w:val="center"/>
        </w:trPr>
        <w:tc>
          <w:tcPr>
            <w:tcW w:w="1157" w:type="dxa"/>
            <w:tcBorders>
              <w:top w:val="single" w:sz="6" w:space="0" w:color="auto"/>
              <w:left w:val="single" w:sz="4" w:space="0" w:color="auto"/>
              <w:right w:val="single" w:sz="6" w:space="0" w:color="auto"/>
            </w:tcBorders>
            <w:shd w:val="clear" w:color="auto" w:fill="auto"/>
            <w:vAlign w:val="center"/>
          </w:tcPr>
          <w:p w14:paraId="118AB0BA" w14:textId="77777777" w:rsidR="00217ECB" w:rsidRPr="00153ABE" w:rsidRDefault="00217ECB" w:rsidP="009D388A">
            <w:pPr>
              <w:pStyle w:val="TAH"/>
              <w:rPr>
                <w:rFonts w:cs="Arial"/>
                <w:shd w:val="pct15" w:color="auto" w:fill="FFFFFF"/>
              </w:rPr>
            </w:pPr>
            <w:r w:rsidRPr="00153ABE">
              <w:rPr>
                <w:rFonts w:cs="Arial"/>
                <w:shd w:val="pct15" w:color="auto" w:fill="FFFFFF"/>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10AA7FD4" w14:textId="77777777" w:rsidR="00217ECB" w:rsidRPr="00153ABE" w:rsidRDefault="00217ECB" w:rsidP="009D388A">
            <w:pPr>
              <w:pStyle w:val="TAC"/>
              <w:rPr>
                <w:rFonts w:cs="Arial"/>
                <w:shd w:val="pct15" w:color="auto" w:fill="FFFFFF"/>
              </w:rPr>
            </w:pPr>
            <w:r w:rsidRPr="00153ABE">
              <w:rPr>
                <w:rFonts w:cs="Arial" w:hint="eastAsia"/>
                <w:shd w:val="pct15" w:color="auto" w:fill="FFFFFF"/>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77F69A97" w14:textId="77777777" w:rsidR="00217ECB" w:rsidRPr="00153ABE" w:rsidRDefault="00217ECB" w:rsidP="009D388A">
            <w:pPr>
              <w:pStyle w:val="TAC"/>
              <w:rPr>
                <w:rFonts w:cs="Arial"/>
                <w:highlight w:val="cyan"/>
                <w:shd w:val="pct15" w:color="auto" w:fill="FFFFFF"/>
              </w:rPr>
            </w:pPr>
            <w:r w:rsidRPr="00153ABE">
              <w:rPr>
                <w:rFonts w:cs="Arial" w:hint="eastAsia"/>
                <w:highlight w:val="cyan"/>
                <w:shd w:val="pct15" w:color="auto" w:fill="FFFFFF"/>
                <w:lang w:eastAsia="ja-JP"/>
              </w:rPr>
              <w:t>-1</w:t>
            </w:r>
            <w:r w:rsidRPr="00153ABE">
              <w:rPr>
                <w:rFonts w:cs="Arial"/>
                <w:highlight w:val="cyan"/>
                <w:shd w:val="pct15" w:color="auto" w:fill="FFFFFF"/>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A9583FF" w14:textId="77777777" w:rsidR="00217ECB" w:rsidRPr="00153ABE" w:rsidRDefault="00217ECB" w:rsidP="009D388A">
            <w:pPr>
              <w:pStyle w:val="TAC"/>
              <w:rPr>
                <w:rFonts w:cs="Arial"/>
                <w:highlight w:val="cyan"/>
                <w:shd w:val="pct15" w:color="auto" w:fill="FFFFFF"/>
              </w:rPr>
            </w:pPr>
            <w:r w:rsidRPr="00153ABE">
              <w:rPr>
                <w:rFonts w:cs="Arial" w:hint="eastAsia"/>
                <w:highlight w:val="cyan"/>
                <w:shd w:val="pct15" w:color="auto" w:fill="FFFFFF"/>
                <w:lang w:eastAsia="ja-JP"/>
              </w:rPr>
              <w:t>-1</w:t>
            </w:r>
            <w:r w:rsidRPr="00153ABE">
              <w:rPr>
                <w:rFonts w:cs="Arial"/>
                <w:highlight w:val="cyan"/>
                <w:shd w:val="pct15" w:color="auto" w:fill="FFFFFF"/>
                <w:lang w:eastAsia="ja-JP"/>
              </w:rPr>
              <w:t>38</w:t>
            </w:r>
          </w:p>
        </w:tc>
        <w:tc>
          <w:tcPr>
            <w:tcW w:w="992" w:type="dxa"/>
            <w:tcBorders>
              <w:top w:val="single" w:sz="6" w:space="0" w:color="auto"/>
              <w:left w:val="single" w:sz="6" w:space="0" w:color="auto"/>
              <w:right w:val="single" w:sz="6" w:space="0" w:color="auto"/>
            </w:tcBorders>
            <w:vAlign w:val="center"/>
          </w:tcPr>
          <w:p w14:paraId="64F5B243" w14:textId="77777777" w:rsidR="00217ECB" w:rsidRPr="00153ABE" w:rsidRDefault="00217ECB" w:rsidP="009D388A">
            <w:pPr>
              <w:pStyle w:val="TAC"/>
              <w:rPr>
                <w:rFonts w:cs="Arial"/>
                <w:highlight w:val="cyan"/>
                <w:shd w:val="pct15" w:color="auto" w:fill="FFFFFF"/>
                <w:lang w:eastAsia="ja-JP"/>
              </w:rPr>
            </w:pPr>
            <w:r w:rsidRPr="00153ABE">
              <w:rPr>
                <w:rFonts w:cs="Arial"/>
                <w:highlight w:val="cyan"/>
                <w:shd w:val="pct15" w:color="auto" w:fill="FFFFFF"/>
              </w:rPr>
              <w:sym w:font="Symbol" w:char="F0B3"/>
            </w:r>
            <w:r w:rsidRPr="00153ABE">
              <w:rPr>
                <w:rFonts w:cs="Arial"/>
                <w:highlight w:val="cyan"/>
                <w:shd w:val="pct15" w:color="auto" w:fill="FFFFFF"/>
              </w:rPr>
              <w:t xml:space="preserve"> -</w:t>
            </w:r>
            <w:r w:rsidRPr="00153ABE">
              <w:rPr>
                <w:rFonts w:cs="Arial" w:hint="eastAsia"/>
                <w:highlight w:val="cyan"/>
                <w:shd w:val="pct15" w:color="auto" w:fill="FFFFFF"/>
                <w:lang w:eastAsia="ja-JP"/>
              </w:rPr>
              <w:t>1</w:t>
            </w:r>
            <w:r w:rsidRPr="00153ABE">
              <w:rPr>
                <w:rFonts w:cs="Arial"/>
                <w:highlight w:val="cyan"/>
                <w:shd w:val="pct15" w:color="auto" w:fill="FFFFFF"/>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40C4B25F" w14:textId="77777777" w:rsidR="00217ECB" w:rsidRPr="00153ABE" w:rsidRDefault="00217ECB" w:rsidP="009D388A">
            <w:pPr>
              <w:pStyle w:val="TAC"/>
              <w:rPr>
                <w:rFonts w:cs="Arial"/>
                <w:highlight w:val="cyan"/>
                <w:shd w:val="pct15" w:color="auto" w:fill="FFFFFF"/>
                <w:lang w:eastAsia="ja-JP"/>
              </w:rPr>
            </w:pPr>
            <w:r w:rsidRPr="00153ABE">
              <w:rPr>
                <w:rFonts w:cs="Arial"/>
                <w:highlight w:val="cyan"/>
                <w:shd w:val="pct15" w:color="auto" w:fill="FFFFFF"/>
              </w:rPr>
              <w:sym w:font="Symbol" w:char="F0B3"/>
            </w:r>
            <w:r w:rsidRPr="00153ABE">
              <w:rPr>
                <w:rFonts w:cs="Arial"/>
                <w:highlight w:val="cyan"/>
                <w:shd w:val="pct15" w:color="auto" w:fill="FFFFFF"/>
              </w:rPr>
              <w:t xml:space="preserve"> -</w:t>
            </w:r>
            <w:r w:rsidRPr="00153ABE">
              <w:rPr>
                <w:rFonts w:cs="Arial" w:hint="eastAsia"/>
                <w:highlight w:val="cyan"/>
                <w:shd w:val="pct15" w:color="auto" w:fill="FFFFFF"/>
                <w:lang w:eastAsia="ja-JP"/>
              </w:rPr>
              <w:t>1</w:t>
            </w:r>
            <w:r w:rsidRPr="00153ABE">
              <w:rPr>
                <w:rFonts w:cs="Arial"/>
                <w:highlight w:val="cyan"/>
                <w:shd w:val="pct15" w:color="auto" w:fill="FFFFFF"/>
                <w:lang w:eastAsia="ja-JP"/>
              </w:rPr>
              <w:t>5</w:t>
            </w:r>
          </w:p>
        </w:tc>
      </w:tr>
      <w:tr w:rsidR="00217ECB" w:rsidRPr="00153ABE" w14:paraId="39FD446F" w14:textId="77777777" w:rsidTr="009D388A">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564BEE2E" w14:textId="77777777" w:rsidR="00217ECB" w:rsidRPr="00153ABE" w:rsidRDefault="00217ECB" w:rsidP="009D388A">
            <w:pPr>
              <w:pStyle w:val="TAN"/>
              <w:rPr>
                <w:rFonts w:cs="Arial"/>
                <w:shd w:val="pct15" w:color="auto" w:fill="FFFFFF"/>
              </w:rPr>
            </w:pPr>
            <w:r w:rsidRPr="00153ABE">
              <w:rPr>
                <w:rFonts w:cs="Arial"/>
                <w:shd w:val="pct15" w:color="auto" w:fill="FFFFFF"/>
              </w:rPr>
              <w:t xml:space="preserve">NOTE </w:t>
            </w:r>
            <w:r w:rsidRPr="00153ABE">
              <w:rPr>
                <w:rFonts w:cs="Arial" w:hint="eastAsia"/>
                <w:shd w:val="pct15" w:color="auto" w:fill="FFFFFF"/>
                <w:lang w:eastAsia="ja-JP"/>
              </w:rPr>
              <w:t>1</w:t>
            </w:r>
            <w:r w:rsidRPr="00153ABE">
              <w:rPr>
                <w:rFonts w:cs="Arial"/>
                <w:shd w:val="pct15" w:color="auto" w:fill="FFFFFF"/>
              </w:rPr>
              <w:t>:</w:t>
            </w:r>
            <w:r w:rsidRPr="00153ABE">
              <w:rPr>
                <w:rFonts w:cs="Arial"/>
                <w:shd w:val="pct15" w:color="auto" w:fill="FFFFFF"/>
              </w:rPr>
              <w:tab/>
              <w:t>E-UTRA/NR operating band groups are as defined in Section 3.5.</w:t>
            </w:r>
          </w:p>
        </w:tc>
      </w:tr>
    </w:tbl>
    <w:p w14:paraId="743A26E9" w14:textId="429C4848" w:rsidR="00217ECB" w:rsidRDefault="00217ECB" w:rsidP="00E5782B">
      <w:pPr>
        <w:overflowPunct/>
        <w:jc w:val="both"/>
        <w:textAlignment w:val="auto"/>
        <w:rPr>
          <w:rFonts w:ascii="Arial" w:hAnsi="Arial"/>
        </w:rPr>
      </w:pPr>
    </w:p>
    <w:p w14:paraId="008DD8E3" w14:textId="3A552049" w:rsidR="00217ECB" w:rsidRPr="00217ECB" w:rsidRDefault="00217ECB" w:rsidP="00E5782B">
      <w:pPr>
        <w:overflowPunct/>
        <w:jc w:val="both"/>
        <w:textAlignment w:val="auto"/>
        <w:rPr>
          <w:rFonts w:ascii="Arial" w:hAnsi="Arial"/>
        </w:rPr>
      </w:pPr>
      <w:r>
        <w:rPr>
          <w:rFonts w:ascii="Arial" w:hAnsi="Arial"/>
        </w:rPr>
        <w:t>&lt;&lt; clauses skipped &gt;&gt;</w:t>
      </w:r>
    </w:p>
    <w:p w14:paraId="0E96C00C" w14:textId="77777777" w:rsidR="00420D6C" w:rsidRPr="00420D6C" w:rsidRDefault="00420D6C" w:rsidP="00420D6C">
      <w:pPr>
        <w:pStyle w:val="2"/>
        <w:rPr>
          <w:shd w:val="pct15" w:color="auto" w:fill="FFFFFF"/>
        </w:rPr>
      </w:pPr>
      <w:r w:rsidRPr="00420D6C">
        <w:rPr>
          <w:shd w:val="pct15" w:color="auto" w:fill="FFFFFF"/>
        </w:rPr>
        <w:t>B.1.10</w:t>
      </w:r>
      <w:r w:rsidRPr="00420D6C">
        <w:rPr>
          <w:shd w:val="pct15" w:color="auto" w:fill="FFFFFF"/>
        </w:rPr>
        <w:tab/>
        <w:t>Conditions for measurements of intra-frequency NB-IoT cells for cell re-selection for UE Category NB1 and NB2 for satellite access</w:t>
      </w:r>
    </w:p>
    <w:p w14:paraId="48523472" w14:textId="77777777" w:rsidR="00420D6C" w:rsidRPr="00420D6C" w:rsidRDefault="00420D6C" w:rsidP="00420D6C">
      <w:pPr>
        <w:rPr>
          <w:shd w:val="pct15" w:color="auto" w:fill="FFFFFF"/>
        </w:rPr>
      </w:pPr>
      <w:r w:rsidRPr="00420D6C">
        <w:rPr>
          <w:shd w:val="pct15" w:color="auto" w:fill="FFFFFF"/>
        </w:rPr>
        <w:t xml:space="preserve">This clause defines the NB-IoT intra-frequency NRSRP, NRSRP </w:t>
      </w:r>
      <w:proofErr w:type="spellStart"/>
      <w:r w:rsidRPr="00420D6C">
        <w:rPr>
          <w:shd w:val="pct15" w:color="auto" w:fill="FFFFFF"/>
        </w:rPr>
        <w:t>Ês</w:t>
      </w:r>
      <w:proofErr w:type="spellEnd"/>
      <w:r w:rsidRPr="00420D6C">
        <w:rPr>
          <w:shd w:val="pct15" w:color="auto" w:fill="FFFFFF"/>
        </w:rPr>
        <w:t>/</w:t>
      </w:r>
      <w:proofErr w:type="spellStart"/>
      <w:r w:rsidRPr="00420D6C">
        <w:rPr>
          <w:shd w:val="pct15" w:color="auto" w:fill="FFFFFF"/>
        </w:rPr>
        <w:t>Iot</w:t>
      </w:r>
      <w:proofErr w:type="spellEnd"/>
      <w:r w:rsidRPr="00420D6C">
        <w:rPr>
          <w:shd w:val="pct15" w:color="auto" w:fill="FFFFFF"/>
        </w:rPr>
        <w:t xml:space="preserve">, NSCH_RP and NSCH </w:t>
      </w:r>
      <w:proofErr w:type="spellStart"/>
      <w:r w:rsidRPr="00420D6C">
        <w:rPr>
          <w:shd w:val="pct15" w:color="auto" w:fill="FFFFFF"/>
        </w:rPr>
        <w:t>Ês</w:t>
      </w:r>
      <w:proofErr w:type="spellEnd"/>
      <w:r w:rsidRPr="00420D6C">
        <w:rPr>
          <w:shd w:val="pct15" w:color="auto" w:fill="FFFFFF"/>
        </w:rPr>
        <w:t>/</w:t>
      </w:r>
      <w:proofErr w:type="spellStart"/>
      <w:r w:rsidRPr="00420D6C">
        <w:rPr>
          <w:shd w:val="pct15" w:color="auto" w:fill="FFFFFF"/>
        </w:rPr>
        <w:t>Iot</w:t>
      </w:r>
      <w:proofErr w:type="spellEnd"/>
      <w:r w:rsidRPr="00420D6C">
        <w:rPr>
          <w:shd w:val="pct15" w:color="auto" w:fill="FFFFFF"/>
        </w:rPr>
        <w:t xml:space="preserve"> applicable for a corresponding operating band for satellite access. The band groups for UE category NB1 and NB2 for satellite access </w:t>
      </w:r>
      <w:r w:rsidRPr="00420D6C">
        <w:rPr>
          <w:shd w:val="pct15" w:color="auto" w:fill="FFFFFF"/>
        </w:rPr>
        <w:lastRenderedPageBreak/>
        <w:t>are defined in Section 3.5.1A. The UE category NB1 and NB2 applicability of the conditions in Appendix B.1.10 is defined in Section 3.6.</w:t>
      </w:r>
    </w:p>
    <w:p w14:paraId="14B2DA13" w14:textId="77777777" w:rsidR="00420D6C" w:rsidRPr="00420D6C" w:rsidRDefault="00420D6C" w:rsidP="00420D6C">
      <w:pPr>
        <w:rPr>
          <w:shd w:val="pct15" w:color="auto" w:fill="FFFFFF"/>
        </w:rPr>
      </w:pPr>
      <w:r w:rsidRPr="00420D6C">
        <w:rPr>
          <w:shd w:val="pct15" w:color="auto" w:fill="FFFFFF"/>
        </w:rPr>
        <w:t>The conditions for measurements of intra-frequency NB-IoT cells in normal coverage for cell re-selection are defined in Table B.1.10-1.</w:t>
      </w:r>
    </w:p>
    <w:p w14:paraId="2C64CA85" w14:textId="77777777" w:rsidR="00420D6C" w:rsidRPr="00420D6C" w:rsidRDefault="00420D6C" w:rsidP="00420D6C">
      <w:pPr>
        <w:rPr>
          <w:shd w:val="pct15" w:color="auto" w:fill="FFFFFF"/>
        </w:rPr>
      </w:pPr>
      <w:r w:rsidRPr="00420D6C">
        <w:rPr>
          <w:shd w:val="pct15" w:color="auto" w:fill="FFFFFF"/>
        </w:rPr>
        <w:t xml:space="preserve">The conditions for measurements of intra-frequency NB-IoT cells in enhanced coverage for cell re-selection are defined in Table B.1.10-2. </w:t>
      </w:r>
    </w:p>
    <w:p w14:paraId="31BA0BF6" w14:textId="77777777" w:rsidR="00420D6C" w:rsidRPr="00420D6C" w:rsidRDefault="00420D6C" w:rsidP="00420D6C">
      <w:pPr>
        <w:pStyle w:val="TH"/>
        <w:rPr>
          <w:shd w:val="pct15" w:color="auto" w:fill="FFFFFF"/>
        </w:rPr>
      </w:pPr>
      <w:r w:rsidRPr="00420D6C">
        <w:rPr>
          <w:shd w:val="pct15" w:color="auto" w:fill="FFFFFF"/>
        </w:rPr>
        <w:t>Table B.1.10-1: NB-IoT intra-frequency measurements for HD-FDD in normal coverage for satellite access</w:t>
      </w:r>
    </w:p>
    <w:tbl>
      <w:tblPr>
        <w:tblW w:w="0" w:type="auto"/>
        <w:jc w:val="center"/>
        <w:tblLayout w:type="fixed"/>
        <w:tblLook w:val="01E0" w:firstRow="1" w:lastRow="1" w:firstColumn="1" w:lastColumn="1" w:noHBand="0" w:noVBand="0"/>
      </w:tblPr>
      <w:tblGrid>
        <w:gridCol w:w="1157"/>
        <w:gridCol w:w="3658"/>
        <w:gridCol w:w="1276"/>
        <w:gridCol w:w="1247"/>
        <w:gridCol w:w="992"/>
        <w:gridCol w:w="992"/>
      </w:tblGrid>
      <w:tr w:rsidR="00420D6C" w:rsidRPr="00420D6C" w14:paraId="36D712F4" w14:textId="77777777" w:rsidTr="00E558F0">
        <w:trPr>
          <w:jc w:val="center"/>
        </w:trPr>
        <w:tc>
          <w:tcPr>
            <w:tcW w:w="1157" w:type="dxa"/>
            <w:tcBorders>
              <w:top w:val="single" w:sz="4" w:space="0" w:color="auto"/>
              <w:left w:val="single" w:sz="4" w:space="0" w:color="auto"/>
              <w:right w:val="single" w:sz="6" w:space="0" w:color="auto"/>
            </w:tcBorders>
            <w:shd w:val="clear" w:color="auto" w:fill="auto"/>
            <w:vAlign w:val="center"/>
          </w:tcPr>
          <w:p w14:paraId="4969A652" w14:textId="77777777" w:rsidR="00420D6C" w:rsidRPr="00420D6C" w:rsidRDefault="00420D6C" w:rsidP="00E558F0">
            <w:pPr>
              <w:pStyle w:val="TAH"/>
              <w:rPr>
                <w:shd w:val="pct15" w:color="auto" w:fill="FFFFFF"/>
              </w:rPr>
            </w:pPr>
            <w:r w:rsidRPr="00420D6C">
              <w:rPr>
                <w:shd w:val="pct15" w:color="auto" w:fill="FFFFFF"/>
              </w:rPr>
              <w:t>Parameter</w:t>
            </w:r>
          </w:p>
        </w:tc>
        <w:tc>
          <w:tcPr>
            <w:tcW w:w="3658" w:type="dxa"/>
            <w:tcBorders>
              <w:top w:val="single" w:sz="4" w:space="0" w:color="auto"/>
              <w:left w:val="single" w:sz="6" w:space="0" w:color="auto"/>
              <w:right w:val="single" w:sz="6" w:space="0" w:color="auto"/>
            </w:tcBorders>
            <w:shd w:val="clear" w:color="auto" w:fill="auto"/>
            <w:vAlign w:val="center"/>
          </w:tcPr>
          <w:p w14:paraId="751E7C57" w14:textId="77777777" w:rsidR="00420D6C" w:rsidRPr="00420D6C" w:rsidRDefault="00420D6C" w:rsidP="00E558F0">
            <w:pPr>
              <w:pStyle w:val="TAH"/>
              <w:rPr>
                <w:shd w:val="pct15" w:color="auto" w:fill="FFFFFF"/>
                <w:lang w:eastAsia="ja-JP"/>
              </w:rPr>
            </w:pPr>
            <w:r w:rsidRPr="00420D6C">
              <w:rPr>
                <w:shd w:val="pct15" w:color="auto" w:fill="FFFFFF"/>
              </w:rPr>
              <w:t xml:space="preserve">E-UTRA operating band </w:t>
            </w:r>
            <w:proofErr w:type="spellStart"/>
            <w:r w:rsidRPr="00420D6C">
              <w:rPr>
                <w:shd w:val="pct15" w:color="auto" w:fill="FFFFFF"/>
              </w:rPr>
              <w:t>groups</w:t>
            </w:r>
            <w:r w:rsidRPr="00420D6C">
              <w:rPr>
                <w:shd w:val="pct15" w:color="auto" w:fill="FFFFFF"/>
                <w:vertAlign w:val="superscript"/>
              </w:rPr>
              <w:t>Note</w:t>
            </w:r>
            <w:proofErr w:type="spellEnd"/>
            <w:r w:rsidRPr="00420D6C">
              <w:rPr>
                <w:shd w:val="pct15" w:color="auto" w:fill="FFFFFF"/>
                <w:vertAlign w:val="superscript"/>
              </w:rPr>
              <w:t xml:space="preserve"> </w:t>
            </w:r>
            <w:r w:rsidRPr="00420D6C">
              <w:rPr>
                <w:shd w:val="pct15" w:color="auto" w:fill="FFFFFF"/>
                <w:vertAlign w:val="superscript"/>
                <w:lang w:eastAsia="ja-JP"/>
              </w:rPr>
              <w:t>1</w:t>
            </w:r>
          </w:p>
        </w:tc>
        <w:tc>
          <w:tcPr>
            <w:tcW w:w="1276" w:type="dxa"/>
            <w:tcBorders>
              <w:top w:val="single" w:sz="4" w:space="0" w:color="auto"/>
              <w:left w:val="single" w:sz="6" w:space="0" w:color="auto"/>
              <w:bottom w:val="single" w:sz="6" w:space="0" w:color="auto"/>
              <w:right w:val="single" w:sz="6" w:space="0" w:color="auto"/>
            </w:tcBorders>
          </w:tcPr>
          <w:p w14:paraId="2D950CAB" w14:textId="77777777" w:rsidR="00420D6C" w:rsidRPr="00420D6C" w:rsidRDefault="00420D6C" w:rsidP="00E558F0">
            <w:pPr>
              <w:pStyle w:val="TAH"/>
              <w:rPr>
                <w:shd w:val="pct15" w:color="auto" w:fill="FFFFFF"/>
                <w:lang w:eastAsia="ja-JP"/>
              </w:rPr>
            </w:pPr>
            <w:r w:rsidRPr="00420D6C">
              <w:rPr>
                <w:shd w:val="pct15" w:color="auto" w:fill="FFFFFF"/>
              </w:rPr>
              <w:t>Minimum</w:t>
            </w:r>
            <w:r w:rsidRPr="00420D6C">
              <w:rPr>
                <w:shd w:val="pct15" w:color="auto" w:fill="FFFFFF"/>
              </w:rPr>
              <w:br/>
            </w:r>
            <w:r w:rsidRPr="00420D6C">
              <w:rPr>
                <w:shd w:val="pct15" w:color="auto" w:fill="FFFFFF"/>
                <w:lang w:eastAsia="ja-JP"/>
              </w:rPr>
              <w:t>NRSRP</w:t>
            </w:r>
          </w:p>
        </w:tc>
        <w:tc>
          <w:tcPr>
            <w:tcW w:w="1247" w:type="dxa"/>
            <w:tcBorders>
              <w:top w:val="single" w:sz="4" w:space="0" w:color="auto"/>
              <w:left w:val="single" w:sz="6" w:space="0" w:color="auto"/>
              <w:bottom w:val="single" w:sz="6" w:space="0" w:color="auto"/>
              <w:right w:val="single" w:sz="6" w:space="0" w:color="auto"/>
            </w:tcBorders>
            <w:shd w:val="clear" w:color="auto" w:fill="auto"/>
            <w:vAlign w:val="center"/>
          </w:tcPr>
          <w:p w14:paraId="4A13C7B9" w14:textId="77777777" w:rsidR="00420D6C" w:rsidRPr="00420D6C" w:rsidRDefault="00420D6C" w:rsidP="00E558F0">
            <w:pPr>
              <w:pStyle w:val="TAH"/>
              <w:rPr>
                <w:shd w:val="pct15" w:color="auto" w:fill="FFFFFF"/>
                <w:lang w:eastAsia="ja-JP"/>
              </w:rPr>
            </w:pPr>
            <w:r w:rsidRPr="00420D6C">
              <w:rPr>
                <w:shd w:val="pct15" w:color="auto" w:fill="FFFFFF"/>
              </w:rPr>
              <w:t>Minimum</w:t>
            </w:r>
            <w:r w:rsidRPr="00420D6C">
              <w:rPr>
                <w:shd w:val="pct15" w:color="auto" w:fill="FFFFFF"/>
              </w:rPr>
              <w:br/>
            </w:r>
            <w:r w:rsidRPr="00420D6C">
              <w:rPr>
                <w:shd w:val="pct15" w:color="auto" w:fill="FFFFFF"/>
                <w:lang w:eastAsia="ja-JP"/>
              </w:rPr>
              <w:t>N</w:t>
            </w:r>
            <w:r w:rsidRPr="00420D6C">
              <w:rPr>
                <w:shd w:val="pct15" w:color="auto" w:fill="FFFFFF"/>
              </w:rPr>
              <w:t>SCH_RP</w:t>
            </w:r>
          </w:p>
        </w:tc>
        <w:tc>
          <w:tcPr>
            <w:tcW w:w="992" w:type="dxa"/>
            <w:tcBorders>
              <w:top w:val="single" w:sz="4" w:space="0" w:color="auto"/>
              <w:left w:val="single" w:sz="6" w:space="0" w:color="auto"/>
              <w:bottom w:val="single" w:sz="6" w:space="0" w:color="auto"/>
              <w:right w:val="single" w:sz="6" w:space="0" w:color="auto"/>
            </w:tcBorders>
          </w:tcPr>
          <w:p w14:paraId="73E1E89C" w14:textId="77777777" w:rsidR="00420D6C" w:rsidRPr="00420D6C" w:rsidRDefault="00420D6C" w:rsidP="00E558F0">
            <w:pPr>
              <w:pStyle w:val="TAH"/>
              <w:rPr>
                <w:shd w:val="pct15" w:color="auto" w:fill="FFFFFF"/>
                <w:lang w:eastAsia="ja-JP"/>
              </w:rPr>
            </w:pPr>
            <w:r w:rsidRPr="00420D6C">
              <w:rPr>
                <w:shd w:val="pct15" w:color="auto" w:fill="FFFFFF"/>
                <w:lang w:eastAsia="ja-JP"/>
              </w:rPr>
              <w:t xml:space="preserve">NRS </w:t>
            </w:r>
            <w:proofErr w:type="spellStart"/>
            <w:r w:rsidRPr="00420D6C">
              <w:rPr>
                <w:shd w:val="pct15" w:color="auto" w:fill="FFFFFF"/>
              </w:rPr>
              <w:t>Ês</w:t>
            </w:r>
            <w:proofErr w:type="spellEnd"/>
            <w:r w:rsidRPr="00420D6C">
              <w:rPr>
                <w:shd w:val="pct15" w:color="auto" w:fill="FFFFFF"/>
              </w:rPr>
              <w:t>/</w:t>
            </w:r>
            <w:proofErr w:type="spellStart"/>
            <w:r w:rsidRPr="00420D6C">
              <w:rPr>
                <w:shd w:val="pct15" w:color="auto" w:fill="FFFFFF"/>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3CA591CC" w14:textId="77777777" w:rsidR="00420D6C" w:rsidRPr="00420D6C" w:rsidRDefault="00420D6C" w:rsidP="00E558F0">
            <w:pPr>
              <w:pStyle w:val="TAH"/>
              <w:rPr>
                <w:shd w:val="pct15" w:color="auto" w:fill="FFFFFF"/>
              </w:rPr>
            </w:pPr>
            <w:r w:rsidRPr="00420D6C">
              <w:rPr>
                <w:shd w:val="pct15" w:color="auto" w:fill="FFFFFF"/>
                <w:lang w:eastAsia="ja-JP"/>
              </w:rPr>
              <w:t>N</w:t>
            </w:r>
            <w:r w:rsidRPr="00420D6C">
              <w:rPr>
                <w:shd w:val="pct15" w:color="auto" w:fill="FFFFFF"/>
              </w:rPr>
              <w:t xml:space="preserve">SCH </w:t>
            </w:r>
            <w:proofErr w:type="spellStart"/>
            <w:r w:rsidRPr="00420D6C">
              <w:rPr>
                <w:shd w:val="pct15" w:color="auto" w:fill="FFFFFF"/>
              </w:rPr>
              <w:t>Ês</w:t>
            </w:r>
            <w:proofErr w:type="spellEnd"/>
            <w:r w:rsidRPr="00420D6C">
              <w:rPr>
                <w:shd w:val="pct15" w:color="auto" w:fill="FFFFFF"/>
              </w:rPr>
              <w:t>/</w:t>
            </w:r>
            <w:proofErr w:type="spellStart"/>
            <w:r w:rsidRPr="00420D6C">
              <w:rPr>
                <w:shd w:val="pct15" w:color="auto" w:fill="FFFFFF"/>
              </w:rPr>
              <w:t>Iot</w:t>
            </w:r>
            <w:proofErr w:type="spellEnd"/>
          </w:p>
        </w:tc>
      </w:tr>
      <w:tr w:rsidR="00420D6C" w:rsidRPr="00420D6C" w14:paraId="308303DD" w14:textId="77777777" w:rsidTr="00E558F0">
        <w:trPr>
          <w:jc w:val="center"/>
        </w:trPr>
        <w:tc>
          <w:tcPr>
            <w:tcW w:w="1157" w:type="dxa"/>
            <w:tcBorders>
              <w:left w:val="single" w:sz="4" w:space="0" w:color="auto"/>
              <w:bottom w:val="single" w:sz="6" w:space="0" w:color="auto"/>
              <w:right w:val="single" w:sz="6" w:space="0" w:color="auto"/>
            </w:tcBorders>
            <w:shd w:val="clear" w:color="auto" w:fill="auto"/>
            <w:vAlign w:val="center"/>
          </w:tcPr>
          <w:p w14:paraId="73FEFE4B" w14:textId="77777777" w:rsidR="00420D6C" w:rsidRPr="00420D6C" w:rsidRDefault="00420D6C" w:rsidP="00E558F0">
            <w:pPr>
              <w:pStyle w:val="TAH"/>
              <w:rPr>
                <w:shd w:val="pct15" w:color="auto" w:fill="FFFFFF"/>
              </w:rPr>
            </w:pPr>
          </w:p>
        </w:tc>
        <w:tc>
          <w:tcPr>
            <w:tcW w:w="3658" w:type="dxa"/>
            <w:tcBorders>
              <w:left w:val="single" w:sz="6" w:space="0" w:color="auto"/>
              <w:bottom w:val="single" w:sz="6" w:space="0" w:color="auto"/>
              <w:right w:val="single" w:sz="6" w:space="0" w:color="auto"/>
            </w:tcBorders>
            <w:shd w:val="clear" w:color="auto" w:fill="auto"/>
            <w:vAlign w:val="center"/>
          </w:tcPr>
          <w:p w14:paraId="186E736B" w14:textId="77777777" w:rsidR="00420D6C" w:rsidRPr="00420D6C" w:rsidRDefault="00420D6C" w:rsidP="00E558F0">
            <w:pPr>
              <w:pStyle w:val="TAH"/>
              <w:rPr>
                <w:shd w:val="pct15" w:color="auto" w:fill="FFFFFF"/>
              </w:rPr>
            </w:pPr>
          </w:p>
        </w:tc>
        <w:tc>
          <w:tcPr>
            <w:tcW w:w="1276" w:type="dxa"/>
            <w:tcBorders>
              <w:top w:val="single" w:sz="6" w:space="0" w:color="auto"/>
              <w:left w:val="single" w:sz="6" w:space="0" w:color="auto"/>
              <w:bottom w:val="single" w:sz="6" w:space="0" w:color="auto"/>
              <w:right w:val="single" w:sz="6" w:space="0" w:color="auto"/>
            </w:tcBorders>
          </w:tcPr>
          <w:p w14:paraId="604E8033" w14:textId="77777777" w:rsidR="00420D6C" w:rsidRPr="00420D6C" w:rsidRDefault="00420D6C" w:rsidP="00E558F0">
            <w:pPr>
              <w:pStyle w:val="TAH"/>
              <w:rPr>
                <w:shd w:val="pct15" w:color="auto" w:fill="FFFFFF"/>
              </w:rPr>
            </w:pPr>
            <w:r w:rsidRPr="00420D6C">
              <w:rPr>
                <w:shd w:val="pct15" w:color="auto" w:fill="FFFFFF"/>
              </w:rPr>
              <w:t>dBm/15kHz</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3E990470" w14:textId="77777777" w:rsidR="00420D6C" w:rsidRPr="00420D6C" w:rsidRDefault="00420D6C" w:rsidP="00E558F0">
            <w:pPr>
              <w:pStyle w:val="TAH"/>
              <w:rPr>
                <w:shd w:val="pct15" w:color="auto" w:fill="FFFFFF"/>
              </w:rPr>
            </w:pPr>
            <w:r w:rsidRPr="00420D6C">
              <w:rPr>
                <w:shd w:val="pct15" w:color="auto" w:fill="FFFFFF"/>
              </w:rPr>
              <w:t>dBm/15kHz</w:t>
            </w:r>
          </w:p>
        </w:tc>
        <w:tc>
          <w:tcPr>
            <w:tcW w:w="992" w:type="dxa"/>
            <w:tcBorders>
              <w:top w:val="single" w:sz="6" w:space="0" w:color="auto"/>
              <w:left w:val="single" w:sz="6" w:space="0" w:color="auto"/>
              <w:bottom w:val="single" w:sz="6" w:space="0" w:color="auto"/>
              <w:right w:val="single" w:sz="6" w:space="0" w:color="auto"/>
            </w:tcBorders>
          </w:tcPr>
          <w:p w14:paraId="0F4C0359" w14:textId="77777777" w:rsidR="00420D6C" w:rsidRPr="00420D6C" w:rsidRDefault="00420D6C" w:rsidP="00E558F0">
            <w:pPr>
              <w:pStyle w:val="TAH"/>
              <w:rPr>
                <w:shd w:val="pct15" w:color="auto" w:fill="FFFFFF"/>
              </w:rPr>
            </w:pPr>
            <w:r w:rsidRPr="00420D6C">
              <w:rPr>
                <w:shd w:val="pct15" w:color="auto" w:fill="FFFFFF"/>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72292BD2" w14:textId="77777777" w:rsidR="00420D6C" w:rsidRPr="00420D6C" w:rsidRDefault="00420D6C" w:rsidP="00E558F0">
            <w:pPr>
              <w:pStyle w:val="TAH"/>
              <w:rPr>
                <w:shd w:val="pct15" w:color="auto" w:fill="FFFFFF"/>
              </w:rPr>
            </w:pPr>
            <w:r w:rsidRPr="00420D6C">
              <w:rPr>
                <w:shd w:val="pct15" w:color="auto" w:fill="FFFFFF"/>
              </w:rPr>
              <w:t>dB</w:t>
            </w:r>
          </w:p>
        </w:tc>
      </w:tr>
      <w:tr w:rsidR="00420D6C" w:rsidRPr="00420D6C" w14:paraId="5EFAC30B" w14:textId="77777777" w:rsidTr="00E558F0">
        <w:trPr>
          <w:jc w:val="center"/>
        </w:trPr>
        <w:tc>
          <w:tcPr>
            <w:tcW w:w="1157" w:type="dxa"/>
            <w:tcBorders>
              <w:top w:val="single" w:sz="6" w:space="0" w:color="auto"/>
              <w:left w:val="single" w:sz="4" w:space="0" w:color="auto"/>
              <w:right w:val="single" w:sz="6" w:space="0" w:color="auto"/>
            </w:tcBorders>
            <w:shd w:val="clear" w:color="auto" w:fill="auto"/>
            <w:vAlign w:val="center"/>
          </w:tcPr>
          <w:p w14:paraId="2D37F068" w14:textId="77777777" w:rsidR="00420D6C" w:rsidRPr="00420D6C" w:rsidRDefault="00420D6C" w:rsidP="00E558F0">
            <w:pPr>
              <w:pStyle w:val="TAH"/>
              <w:rPr>
                <w:shd w:val="pct15" w:color="auto" w:fill="FFFFFF"/>
              </w:rPr>
            </w:pPr>
            <w:r w:rsidRPr="00420D6C">
              <w:rPr>
                <w:shd w:val="pct15" w:color="auto" w:fill="FFFFFF"/>
              </w:rPr>
              <w:t>Conditions</w:t>
            </w:r>
          </w:p>
        </w:tc>
        <w:tc>
          <w:tcPr>
            <w:tcW w:w="3658" w:type="dxa"/>
            <w:tcBorders>
              <w:top w:val="single" w:sz="6" w:space="0" w:color="auto"/>
              <w:left w:val="single" w:sz="6" w:space="0" w:color="auto"/>
              <w:bottom w:val="single" w:sz="6" w:space="0" w:color="auto"/>
              <w:right w:val="single" w:sz="6" w:space="0" w:color="auto"/>
            </w:tcBorders>
            <w:shd w:val="clear" w:color="auto" w:fill="auto"/>
            <w:vAlign w:val="center"/>
          </w:tcPr>
          <w:p w14:paraId="560E8552" w14:textId="77777777" w:rsidR="00420D6C" w:rsidRPr="00420D6C" w:rsidRDefault="00420D6C" w:rsidP="00E558F0">
            <w:pPr>
              <w:pStyle w:val="TAC"/>
              <w:rPr>
                <w:shd w:val="pct15" w:color="auto" w:fill="FFFFFF"/>
              </w:rPr>
            </w:pPr>
            <w:r w:rsidRPr="00420D6C">
              <w:rPr>
                <w:shd w:val="pct15" w:color="auto" w:fill="FFFFFF"/>
                <w:lang w:eastAsia="ja-JP"/>
              </w:rPr>
              <w:t>NFDD_SAB_G</w:t>
            </w:r>
          </w:p>
        </w:tc>
        <w:tc>
          <w:tcPr>
            <w:tcW w:w="1276" w:type="dxa"/>
            <w:tcBorders>
              <w:top w:val="single" w:sz="6" w:space="0" w:color="auto"/>
              <w:left w:val="single" w:sz="6" w:space="0" w:color="auto"/>
              <w:bottom w:val="single" w:sz="6" w:space="0" w:color="auto"/>
              <w:right w:val="single" w:sz="6" w:space="0" w:color="auto"/>
            </w:tcBorders>
            <w:vAlign w:val="center"/>
          </w:tcPr>
          <w:p w14:paraId="061D75D5" w14:textId="77777777" w:rsidR="00420D6C" w:rsidRPr="00420D6C" w:rsidRDefault="00420D6C" w:rsidP="00E558F0">
            <w:pPr>
              <w:pStyle w:val="TAC"/>
              <w:rPr>
                <w:shd w:val="pct15" w:color="auto" w:fill="FFFFFF"/>
                <w:lang w:eastAsia="ja-JP"/>
              </w:rPr>
            </w:pPr>
            <w:r w:rsidRPr="00420D6C">
              <w:rPr>
                <w:shd w:val="pct15" w:color="auto" w:fill="FFFFFF"/>
                <w:lang w:eastAsia="ja-JP"/>
              </w:rPr>
              <w:t>-129</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333E1418" w14:textId="77777777" w:rsidR="00420D6C" w:rsidRPr="00420D6C" w:rsidRDefault="00420D6C" w:rsidP="00E558F0">
            <w:pPr>
              <w:pStyle w:val="TAC"/>
              <w:rPr>
                <w:shd w:val="pct15" w:color="auto" w:fill="FFFFFF"/>
              </w:rPr>
            </w:pPr>
            <w:r w:rsidRPr="00420D6C">
              <w:rPr>
                <w:shd w:val="pct15" w:color="auto" w:fill="FFFFFF"/>
                <w:lang w:eastAsia="ja-JP"/>
              </w:rPr>
              <w:t>-129</w:t>
            </w:r>
          </w:p>
        </w:tc>
        <w:tc>
          <w:tcPr>
            <w:tcW w:w="992" w:type="dxa"/>
            <w:tcBorders>
              <w:top w:val="single" w:sz="6" w:space="0" w:color="auto"/>
              <w:left w:val="single" w:sz="6" w:space="0" w:color="auto"/>
              <w:right w:val="single" w:sz="6" w:space="0" w:color="auto"/>
            </w:tcBorders>
            <w:vAlign w:val="center"/>
          </w:tcPr>
          <w:p w14:paraId="6F959A88" w14:textId="77777777" w:rsidR="00420D6C" w:rsidRPr="00420D6C" w:rsidRDefault="00420D6C" w:rsidP="00E558F0">
            <w:pPr>
              <w:pStyle w:val="TAC"/>
              <w:rPr>
                <w:shd w:val="pct15" w:color="auto" w:fill="FFFFFF"/>
                <w:lang w:eastAsia="ja-JP"/>
              </w:rPr>
            </w:pPr>
            <w:r w:rsidRPr="00420D6C">
              <w:rPr>
                <w:shd w:val="pct15" w:color="auto" w:fill="FFFFFF"/>
              </w:rPr>
              <w:sym w:font="Symbol" w:char="F0B3"/>
            </w:r>
            <w:r w:rsidRPr="00420D6C">
              <w:rPr>
                <w:shd w:val="pct15" w:color="auto" w:fill="FFFFFF"/>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59564DFD" w14:textId="77777777" w:rsidR="00420D6C" w:rsidRPr="00420D6C" w:rsidRDefault="00420D6C" w:rsidP="00E558F0">
            <w:pPr>
              <w:pStyle w:val="TAC"/>
              <w:rPr>
                <w:shd w:val="pct15" w:color="auto" w:fill="FFFFFF"/>
                <w:lang w:eastAsia="ja-JP"/>
              </w:rPr>
            </w:pPr>
            <w:r w:rsidRPr="00420D6C">
              <w:rPr>
                <w:shd w:val="pct15" w:color="auto" w:fill="FFFFFF"/>
              </w:rPr>
              <w:sym w:font="Symbol" w:char="F0B3"/>
            </w:r>
            <w:r w:rsidRPr="00420D6C">
              <w:rPr>
                <w:shd w:val="pct15" w:color="auto" w:fill="FFFFFF"/>
              </w:rPr>
              <w:t xml:space="preserve"> -6</w:t>
            </w:r>
          </w:p>
        </w:tc>
      </w:tr>
      <w:tr w:rsidR="00420D6C" w:rsidRPr="00420D6C" w14:paraId="48673E70" w14:textId="77777777" w:rsidTr="00E558F0">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5519588F" w14:textId="77777777" w:rsidR="00420D6C" w:rsidRPr="00420D6C" w:rsidRDefault="00420D6C" w:rsidP="00E558F0">
            <w:pPr>
              <w:pStyle w:val="TAN"/>
              <w:rPr>
                <w:shd w:val="pct15" w:color="auto" w:fill="FFFFFF"/>
              </w:rPr>
            </w:pPr>
            <w:r w:rsidRPr="00420D6C">
              <w:rPr>
                <w:shd w:val="pct15" w:color="auto" w:fill="FFFFFF"/>
              </w:rPr>
              <w:t xml:space="preserve">NOTE </w:t>
            </w:r>
            <w:r w:rsidRPr="00420D6C">
              <w:rPr>
                <w:shd w:val="pct15" w:color="auto" w:fill="FFFFFF"/>
                <w:lang w:eastAsia="ja-JP"/>
              </w:rPr>
              <w:t>1</w:t>
            </w:r>
            <w:r w:rsidRPr="00420D6C">
              <w:rPr>
                <w:shd w:val="pct15" w:color="auto" w:fill="FFFFFF"/>
              </w:rPr>
              <w:t>:</w:t>
            </w:r>
            <w:r w:rsidRPr="00420D6C">
              <w:rPr>
                <w:shd w:val="pct15" w:color="auto" w:fill="FFFFFF"/>
              </w:rPr>
              <w:tab/>
              <w:t>E-UTRA operating band groups for satellite access are defined in Section 3.5.1A.</w:t>
            </w:r>
          </w:p>
        </w:tc>
      </w:tr>
    </w:tbl>
    <w:p w14:paraId="3BD33C62" w14:textId="77777777" w:rsidR="00420D6C" w:rsidRPr="00420D6C" w:rsidRDefault="00420D6C" w:rsidP="00420D6C">
      <w:pPr>
        <w:rPr>
          <w:noProof/>
          <w:shd w:val="pct15" w:color="auto" w:fill="FFFFFF"/>
        </w:rPr>
      </w:pPr>
    </w:p>
    <w:p w14:paraId="31C05272" w14:textId="77777777" w:rsidR="00420D6C" w:rsidRPr="00420D6C" w:rsidRDefault="00420D6C" w:rsidP="00420D6C">
      <w:pPr>
        <w:pStyle w:val="TH"/>
        <w:rPr>
          <w:shd w:val="pct15" w:color="auto" w:fill="FFFFFF"/>
        </w:rPr>
      </w:pPr>
      <w:r w:rsidRPr="00420D6C">
        <w:rPr>
          <w:shd w:val="pct15" w:color="auto" w:fill="FFFFFF"/>
        </w:rPr>
        <w:t>Table B.1.10-2: NB-IoT intra-frequency measurements for HD-FDD in enhanced coverage for satellite access</w:t>
      </w:r>
    </w:p>
    <w:tbl>
      <w:tblPr>
        <w:tblW w:w="0" w:type="auto"/>
        <w:jc w:val="center"/>
        <w:tblLayout w:type="fixed"/>
        <w:tblLook w:val="01E0" w:firstRow="1" w:lastRow="1" w:firstColumn="1" w:lastColumn="1" w:noHBand="0" w:noVBand="0"/>
      </w:tblPr>
      <w:tblGrid>
        <w:gridCol w:w="1157"/>
        <w:gridCol w:w="3658"/>
        <w:gridCol w:w="1276"/>
        <w:gridCol w:w="1247"/>
        <w:gridCol w:w="992"/>
        <w:gridCol w:w="992"/>
      </w:tblGrid>
      <w:tr w:rsidR="00420D6C" w:rsidRPr="00420D6C" w14:paraId="602209C0" w14:textId="77777777" w:rsidTr="00E558F0">
        <w:trPr>
          <w:jc w:val="center"/>
        </w:trPr>
        <w:tc>
          <w:tcPr>
            <w:tcW w:w="1157" w:type="dxa"/>
            <w:tcBorders>
              <w:top w:val="single" w:sz="4" w:space="0" w:color="auto"/>
              <w:left w:val="single" w:sz="4" w:space="0" w:color="auto"/>
              <w:right w:val="single" w:sz="6" w:space="0" w:color="auto"/>
            </w:tcBorders>
            <w:shd w:val="clear" w:color="auto" w:fill="auto"/>
            <w:vAlign w:val="center"/>
          </w:tcPr>
          <w:p w14:paraId="3A27A6E5" w14:textId="77777777" w:rsidR="00420D6C" w:rsidRPr="00420D6C" w:rsidRDefault="00420D6C" w:rsidP="00E558F0">
            <w:pPr>
              <w:pStyle w:val="TAH"/>
              <w:rPr>
                <w:shd w:val="pct15" w:color="auto" w:fill="FFFFFF"/>
              </w:rPr>
            </w:pPr>
            <w:r w:rsidRPr="00420D6C">
              <w:rPr>
                <w:shd w:val="pct15" w:color="auto" w:fill="FFFFFF"/>
              </w:rPr>
              <w:t>Parameter</w:t>
            </w:r>
          </w:p>
        </w:tc>
        <w:tc>
          <w:tcPr>
            <w:tcW w:w="3658" w:type="dxa"/>
            <w:tcBorders>
              <w:top w:val="single" w:sz="4" w:space="0" w:color="auto"/>
              <w:left w:val="single" w:sz="6" w:space="0" w:color="auto"/>
              <w:right w:val="single" w:sz="6" w:space="0" w:color="auto"/>
            </w:tcBorders>
            <w:shd w:val="clear" w:color="auto" w:fill="auto"/>
            <w:vAlign w:val="center"/>
          </w:tcPr>
          <w:p w14:paraId="1E3A83F9" w14:textId="77777777" w:rsidR="00420D6C" w:rsidRPr="00420D6C" w:rsidRDefault="00420D6C" w:rsidP="00E558F0">
            <w:pPr>
              <w:pStyle w:val="TAH"/>
              <w:rPr>
                <w:shd w:val="pct15" w:color="auto" w:fill="FFFFFF"/>
                <w:lang w:eastAsia="ja-JP"/>
              </w:rPr>
            </w:pPr>
            <w:r w:rsidRPr="00420D6C">
              <w:rPr>
                <w:shd w:val="pct15" w:color="auto" w:fill="FFFFFF"/>
              </w:rPr>
              <w:t xml:space="preserve">E-UTRA operating band </w:t>
            </w:r>
            <w:proofErr w:type="spellStart"/>
            <w:r w:rsidRPr="00420D6C">
              <w:rPr>
                <w:shd w:val="pct15" w:color="auto" w:fill="FFFFFF"/>
              </w:rPr>
              <w:t>groups</w:t>
            </w:r>
            <w:r w:rsidRPr="00420D6C">
              <w:rPr>
                <w:shd w:val="pct15" w:color="auto" w:fill="FFFFFF"/>
                <w:vertAlign w:val="superscript"/>
              </w:rPr>
              <w:t>Note</w:t>
            </w:r>
            <w:proofErr w:type="spellEnd"/>
            <w:r w:rsidRPr="00420D6C">
              <w:rPr>
                <w:shd w:val="pct15" w:color="auto" w:fill="FFFFFF"/>
                <w:vertAlign w:val="superscript"/>
              </w:rPr>
              <w:t xml:space="preserve"> </w:t>
            </w:r>
            <w:r w:rsidRPr="00420D6C">
              <w:rPr>
                <w:shd w:val="pct15" w:color="auto" w:fill="FFFFFF"/>
                <w:vertAlign w:val="superscript"/>
                <w:lang w:eastAsia="ja-JP"/>
              </w:rPr>
              <w:t>1</w:t>
            </w:r>
          </w:p>
        </w:tc>
        <w:tc>
          <w:tcPr>
            <w:tcW w:w="1276" w:type="dxa"/>
            <w:tcBorders>
              <w:top w:val="single" w:sz="4" w:space="0" w:color="auto"/>
              <w:left w:val="single" w:sz="6" w:space="0" w:color="auto"/>
              <w:bottom w:val="single" w:sz="6" w:space="0" w:color="auto"/>
              <w:right w:val="single" w:sz="6" w:space="0" w:color="auto"/>
            </w:tcBorders>
          </w:tcPr>
          <w:p w14:paraId="45E5A6B2" w14:textId="77777777" w:rsidR="00420D6C" w:rsidRPr="00420D6C" w:rsidRDefault="00420D6C" w:rsidP="00E558F0">
            <w:pPr>
              <w:pStyle w:val="TAH"/>
              <w:rPr>
                <w:shd w:val="pct15" w:color="auto" w:fill="FFFFFF"/>
                <w:lang w:eastAsia="ja-JP"/>
              </w:rPr>
            </w:pPr>
            <w:r w:rsidRPr="00420D6C">
              <w:rPr>
                <w:shd w:val="pct15" w:color="auto" w:fill="FFFFFF"/>
              </w:rPr>
              <w:t>Minimum</w:t>
            </w:r>
            <w:r w:rsidRPr="00420D6C">
              <w:rPr>
                <w:shd w:val="pct15" w:color="auto" w:fill="FFFFFF"/>
              </w:rPr>
              <w:br/>
            </w:r>
            <w:r w:rsidRPr="00420D6C">
              <w:rPr>
                <w:shd w:val="pct15" w:color="auto" w:fill="FFFFFF"/>
                <w:lang w:eastAsia="ja-JP"/>
              </w:rPr>
              <w:t>NRSRP</w:t>
            </w:r>
          </w:p>
        </w:tc>
        <w:tc>
          <w:tcPr>
            <w:tcW w:w="1247" w:type="dxa"/>
            <w:tcBorders>
              <w:top w:val="single" w:sz="4" w:space="0" w:color="auto"/>
              <w:left w:val="single" w:sz="6" w:space="0" w:color="auto"/>
              <w:bottom w:val="single" w:sz="6" w:space="0" w:color="auto"/>
              <w:right w:val="single" w:sz="6" w:space="0" w:color="auto"/>
            </w:tcBorders>
            <w:shd w:val="clear" w:color="auto" w:fill="auto"/>
            <w:vAlign w:val="center"/>
          </w:tcPr>
          <w:p w14:paraId="1638E032" w14:textId="77777777" w:rsidR="00420D6C" w:rsidRPr="00420D6C" w:rsidRDefault="00420D6C" w:rsidP="00E558F0">
            <w:pPr>
              <w:pStyle w:val="TAH"/>
              <w:rPr>
                <w:shd w:val="pct15" w:color="auto" w:fill="FFFFFF"/>
                <w:lang w:eastAsia="ja-JP"/>
              </w:rPr>
            </w:pPr>
            <w:r w:rsidRPr="00420D6C">
              <w:rPr>
                <w:shd w:val="pct15" w:color="auto" w:fill="FFFFFF"/>
              </w:rPr>
              <w:t>Minimum</w:t>
            </w:r>
            <w:r w:rsidRPr="00420D6C">
              <w:rPr>
                <w:shd w:val="pct15" w:color="auto" w:fill="FFFFFF"/>
              </w:rPr>
              <w:br/>
            </w:r>
            <w:r w:rsidRPr="00420D6C">
              <w:rPr>
                <w:shd w:val="pct15" w:color="auto" w:fill="FFFFFF"/>
                <w:lang w:eastAsia="ja-JP"/>
              </w:rPr>
              <w:t>N</w:t>
            </w:r>
            <w:r w:rsidRPr="00420D6C">
              <w:rPr>
                <w:shd w:val="pct15" w:color="auto" w:fill="FFFFFF"/>
              </w:rPr>
              <w:t>SCH_RP</w:t>
            </w:r>
          </w:p>
        </w:tc>
        <w:tc>
          <w:tcPr>
            <w:tcW w:w="992" w:type="dxa"/>
            <w:tcBorders>
              <w:top w:val="single" w:sz="4" w:space="0" w:color="auto"/>
              <w:left w:val="single" w:sz="6" w:space="0" w:color="auto"/>
              <w:bottom w:val="single" w:sz="6" w:space="0" w:color="auto"/>
              <w:right w:val="single" w:sz="6" w:space="0" w:color="auto"/>
            </w:tcBorders>
          </w:tcPr>
          <w:p w14:paraId="1EFD965D" w14:textId="77777777" w:rsidR="00420D6C" w:rsidRPr="00420D6C" w:rsidRDefault="00420D6C" w:rsidP="00E558F0">
            <w:pPr>
              <w:pStyle w:val="TAH"/>
              <w:rPr>
                <w:shd w:val="pct15" w:color="auto" w:fill="FFFFFF"/>
                <w:lang w:eastAsia="ja-JP"/>
              </w:rPr>
            </w:pPr>
            <w:r w:rsidRPr="00420D6C">
              <w:rPr>
                <w:shd w:val="pct15" w:color="auto" w:fill="FFFFFF"/>
                <w:lang w:eastAsia="ja-JP"/>
              </w:rPr>
              <w:t xml:space="preserve">NRS </w:t>
            </w:r>
            <w:proofErr w:type="spellStart"/>
            <w:r w:rsidRPr="00420D6C">
              <w:rPr>
                <w:shd w:val="pct15" w:color="auto" w:fill="FFFFFF"/>
              </w:rPr>
              <w:t>Ês</w:t>
            </w:r>
            <w:proofErr w:type="spellEnd"/>
            <w:r w:rsidRPr="00420D6C">
              <w:rPr>
                <w:shd w:val="pct15" w:color="auto" w:fill="FFFFFF"/>
              </w:rPr>
              <w:t>/</w:t>
            </w:r>
            <w:proofErr w:type="spellStart"/>
            <w:r w:rsidRPr="00420D6C">
              <w:rPr>
                <w:shd w:val="pct15" w:color="auto" w:fill="FFFFFF"/>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017E2A1B" w14:textId="77777777" w:rsidR="00420D6C" w:rsidRPr="00420D6C" w:rsidRDefault="00420D6C" w:rsidP="00E558F0">
            <w:pPr>
              <w:pStyle w:val="TAH"/>
              <w:rPr>
                <w:shd w:val="pct15" w:color="auto" w:fill="FFFFFF"/>
              </w:rPr>
            </w:pPr>
            <w:r w:rsidRPr="00420D6C">
              <w:rPr>
                <w:shd w:val="pct15" w:color="auto" w:fill="FFFFFF"/>
                <w:lang w:eastAsia="ja-JP"/>
              </w:rPr>
              <w:t>N</w:t>
            </w:r>
            <w:r w:rsidRPr="00420D6C">
              <w:rPr>
                <w:shd w:val="pct15" w:color="auto" w:fill="FFFFFF"/>
              </w:rPr>
              <w:t xml:space="preserve">SCH </w:t>
            </w:r>
            <w:proofErr w:type="spellStart"/>
            <w:r w:rsidRPr="00420D6C">
              <w:rPr>
                <w:shd w:val="pct15" w:color="auto" w:fill="FFFFFF"/>
              </w:rPr>
              <w:t>Ês</w:t>
            </w:r>
            <w:proofErr w:type="spellEnd"/>
            <w:r w:rsidRPr="00420D6C">
              <w:rPr>
                <w:shd w:val="pct15" w:color="auto" w:fill="FFFFFF"/>
              </w:rPr>
              <w:t>/</w:t>
            </w:r>
            <w:proofErr w:type="spellStart"/>
            <w:r w:rsidRPr="00420D6C">
              <w:rPr>
                <w:shd w:val="pct15" w:color="auto" w:fill="FFFFFF"/>
              </w:rPr>
              <w:t>Iot</w:t>
            </w:r>
            <w:proofErr w:type="spellEnd"/>
          </w:p>
        </w:tc>
      </w:tr>
      <w:tr w:rsidR="00420D6C" w:rsidRPr="00420D6C" w14:paraId="7E41C0CB" w14:textId="77777777" w:rsidTr="00E558F0">
        <w:trPr>
          <w:jc w:val="center"/>
        </w:trPr>
        <w:tc>
          <w:tcPr>
            <w:tcW w:w="1157" w:type="dxa"/>
            <w:tcBorders>
              <w:left w:val="single" w:sz="4" w:space="0" w:color="auto"/>
              <w:bottom w:val="single" w:sz="6" w:space="0" w:color="auto"/>
              <w:right w:val="single" w:sz="6" w:space="0" w:color="auto"/>
            </w:tcBorders>
            <w:shd w:val="clear" w:color="auto" w:fill="auto"/>
            <w:vAlign w:val="center"/>
          </w:tcPr>
          <w:p w14:paraId="14DCF095" w14:textId="77777777" w:rsidR="00420D6C" w:rsidRPr="00420D6C" w:rsidRDefault="00420D6C" w:rsidP="00E558F0">
            <w:pPr>
              <w:pStyle w:val="TAH"/>
              <w:rPr>
                <w:shd w:val="pct15" w:color="auto" w:fill="FFFFFF"/>
              </w:rPr>
            </w:pPr>
          </w:p>
        </w:tc>
        <w:tc>
          <w:tcPr>
            <w:tcW w:w="3658" w:type="dxa"/>
            <w:tcBorders>
              <w:left w:val="single" w:sz="6" w:space="0" w:color="auto"/>
              <w:bottom w:val="single" w:sz="6" w:space="0" w:color="auto"/>
              <w:right w:val="single" w:sz="6" w:space="0" w:color="auto"/>
            </w:tcBorders>
            <w:shd w:val="clear" w:color="auto" w:fill="auto"/>
            <w:vAlign w:val="center"/>
          </w:tcPr>
          <w:p w14:paraId="7B063D4C" w14:textId="77777777" w:rsidR="00420D6C" w:rsidRPr="00420D6C" w:rsidRDefault="00420D6C" w:rsidP="00E558F0">
            <w:pPr>
              <w:pStyle w:val="TAH"/>
              <w:rPr>
                <w:shd w:val="pct15" w:color="auto" w:fill="FFFFFF"/>
              </w:rPr>
            </w:pPr>
          </w:p>
        </w:tc>
        <w:tc>
          <w:tcPr>
            <w:tcW w:w="1276" w:type="dxa"/>
            <w:tcBorders>
              <w:top w:val="single" w:sz="6" w:space="0" w:color="auto"/>
              <w:left w:val="single" w:sz="6" w:space="0" w:color="auto"/>
              <w:bottom w:val="single" w:sz="6" w:space="0" w:color="auto"/>
              <w:right w:val="single" w:sz="6" w:space="0" w:color="auto"/>
            </w:tcBorders>
          </w:tcPr>
          <w:p w14:paraId="396A7D27" w14:textId="77777777" w:rsidR="00420D6C" w:rsidRPr="00420D6C" w:rsidRDefault="00420D6C" w:rsidP="00E558F0">
            <w:pPr>
              <w:pStyle w:val="TAH"/>
              <w:rPr>
                <w:shd w:val="pct15" w:color="auto" w:fill="FFFFFF"/>
              </w:rPr>
            </w:pPr>
            <w:r w:rsidRPr="00420D6C">
              <w:rPr>
                <w:shd w:val="pct15" w:color="auto" w:fill="FFFFFF"/>
              </w:rPr>
              <w:t>dBm/15kHz</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4550146A" w14:textId="77777777" w:rsidR="00420D6C" w:rsidRPr="00420D6C" w:rsidRDefault="00420D6C" w:rsidP="00E558F0">
            <w:pPr>
              <w:pStyle w:val="TAH"/>
              <w:rPr>
                <w:shd w:val="pct15" w:color="auto" w:fill="FFFFFF"/>
              </w:rPr>
            </w:pPr>
            <w:r w:rsidRPr="00420D6C">
              <w:rPr>
                <w:shd w:val="pct15" w:color="auto" w:fill="FFFFFF"/>
              </w:rPr>
              <w:t>dBm/15kHz</w:t>
            </w:r>
          </w:p>
        </w:tc>
        <w:tc>
          <w:tcPr>
            <w:tcW w:w="992" w:type="dxa"/>
            <w:tcBorders>
              <w:top w:val="single" w:sz="6" w:space="0" w:color="auto"/>
              <w:left w:val="single" w:sz="6" w:space="0" w:color="auto"/>
              <w:bottom w:val="single" w:sz="6" w:space="0" w:color="auto"/>
              <w:right w:val="single" w:sz="6" w:space="0" w:color="auto"/>
            </w:tcBorders>
          </w:tcPr>
          <w:p w14:paraId="2C2BF8C8" w14:textId="77777777" w:rsidR="00420D6C" w:rsidRPr="00420D6C" w:rsidRDefault="00420D6C" w:rsidP="00E558F0">
            <w:pPr>
              <w:pStyle w:val="TAH"/>
              <w:rPr>
                <w:shd w:val="pct15" w:color="auto" w:fill="FFFFFF"/>
              </w:rPr>
            </w:pPr>
            <w:r w:rsidRPr="00420D6C">
              <w:rPr>
                <w:shd w:val="pct15" w:color="auto" w:fill="FFFFFF"/>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DF3D511" w14:textId="77777777" w:rsidR="00420D6C" w:rsidRPr="00420D6C" w:rsidRDefault="00420D6C" w:rsidP="00E558F0">
            <w:pPr>
              <w:pStyle w:val="TAH"/>
              <w:rPr>
                <w:shd w:val="pct15" w:color="auto" w:fill="FFFFFF"/>
              </w:rPr>
            </w:pPr>
            <w:r w:rsidRPr="00420D6C">
              <w:rPr>
                <w:shd w:val="pct15" w:color="auto" w:fill="FFFFFF"/>
              </w:rPr>
              <w:t>dB</w:t>
            </w:r>
          </w:p>
        </w:tc>
      </w:tr>
      <w:tr w:rsidR="00420D6C" w:rsidRPr="00420D6C" w14:paraId="1A10EF07" w14:textId="77777777" w:rsidTr="00E558F0">
        <w:trPr>
          <w:jc w:val="center"/>
        </w:trPr>
        <w:tc>
          <w:tcPr>
            <w:tcW w:w="1157" w:type="dxa"/>
            <w:tcBorders>
              <w:top w:val="single" w:sz="6" w:space="0" w:color="auto"/>
              <w:left w:val="single" w:sz="4" w:space="0" w:color="auto"/>
              <w:right w:val="single" w:sz="6" w:space="0" w:color="auto"/>
            </w:tcBorders>
            <w:shd w:val="clear" w:color="auto" w:fill="auto"/>
            <w:vAlign w:val="center"/>
          </w:tcPr>
          <w:p w14:paraId="3B8E20DC" w14:textId="77777777" w:rsidR="00420D6C" w:rsidRPr="00420D6C" w:rsidRDefault="00420D6C" w:rsidP="00E558F0">
            <w:pPr>
              <w:keepNext/>
              <w:keepLines/>
              <w:spacing w:after="0"/>
              <w:jc w:val="center"/>
              <w:rPr>
                <w:rFonts w:ascii="Arial" w:hAnsi="Arial" w:cs="Arial"/>
                <w:b/>
                <w:sz w:val="18"/>
                <w:shd w:val="pct15" w:color="auto" w:fill="FFFFFF"/>
              </w:rPr>
            </w:pPr>
            <w:r w:rsidRPr="00420D6C">
              <w:rPr>
                <w:rFonts w:ascii="Arial" w:hAnsi="Arial" w:cs="Arial"/>
                <w:b/>
                <w:sz w:val="18"/>
                <w:shd w:val="pct15" w:color="auto" w:fill="FFFFFF"/>
              </w:rPr>
              <w:t>Conditions</w:t>
            </w:r>
          </w:p>
        </w:tc>
        <w:tc>
          <w:tcPr>
            <w:tcW w:w="3658" w:type="dxa"/>
            <w:tcBorders>
              <w:top w:val="single" w:sz="6" w:space="0" w:color="auto"/>
              <w:left w:val="single" w:sz="6" w:space="0" w:color="auto"/>
              <w:bottom w:val="single" w:sz="6" w:space="0" w:color="auto"/>
              <w:right w:val="single" w:sz="6" w:space="0" w:color="auto"/>
            </w:tcBorders>
            <w:shd w:val="clear" w:color="auto" w:fill="auto"/>
            <w:vAlign w:val="center"/>
          </w:tcPr>
          <w:p w14:paraId="568F6E2A" w14:textId="77777777" w:rsidR="00420D6C" w:rsidRPr="00420D6C" w:rsidRDefault="00420D6C" w:rsidP="00E558F0">
            <w:pPr>
              <w:pStyle w:val="TAC"/>
              <w:rPr>
                <w:shd w:val="pct15" w:color="auto" w:fill="FFFFFF"/>
              </w:rPr>
            </w:pPr>
            <w:r w:rsidRPr="00420D6C">
              <w:rPr>
                <w:shd w:val="pct15" w:color="auto" w:fill="FFFFFF"/>
                <w:lang w:eastAsia="ja-JP"/>
              </w:rPr>
              <w:t>NFDD_SAB_G</w:t>
            </w:r>
          </w:p>
        </w:tc>
        <w:tc>
          <w:tcPr>
            <w:tcW w:w="1276" w:type="dxa"/>
            <w:tcBorders>
              <w:top w:val="single" w:sz="6" w:space="0" w:color="auto"/>
              <w:left w:val="single" w:sz="6" w:space="0" w:color="auto"/>
              <w:bottom w:val="single" w:sz="6" w:space="0" w:color="auto"/>
              <w:right w:val="single" w:sz="6" w:space="0" w:color="auto"/>
            </w:tcBorders>
            <w:vAlign w:val="center"/>
          </w:tcPr>
          <w:p w14:paraId="57821DB8" w14:textId="77777777" w:rsidR="00420D6C" w:rsidRPr="00297469" w:rsidRDefault="00420D6C" w:rsidP="00E558F0">
            <w:pPr>
              <w:pStyle w:val="TAC"/>
              <w:rPr>
                <w:highlight w:val="cyan"/>
                <w:shd w:val="pct15" w:color="auto" w:fill="FFFFFF"/>
              </w:rPr>
            </w:pPr>
            <w:r w:rsidRPr="00297469">
              <w:rPr>
                <w:highlight w:val="cyan"/>
                <w:shd w:val="pct15" w:color="auto" w:fill="FFFFFF"/>
                <w:lang w:eastAsia="ja-JP"/>
              </w:rPr>
              <w:t>-138</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35BAFB3A" w14:textId="77777777" w:rsidR="00420D6C" w:rsidRPr="00297469" w:rsidRDefault="00420D6C" w:rsidP="00E558F0">
            <w:pPr>
              <w:pStyle w:val="TAC"/>
              <w:rPr>
                <w:highlight w:val="cyan"/>
                <w:shd w:val="pct15" w:color="auto" w:fill="FFFFFF"/>
              </w:rPr>
            </w:pPr>
            <w:r w:rsidRPr="00297469">
              <w:rPr>
                <w:highlight w:val="cyan"/>
                <w:shd w:val="pct15" w:color="auto" w:fill="FFFFFF"/>
                <w:lang w:eastAsia="ja-JP"/>
              </w:rPr>
              <w:t>-138</w:t>
            </w:r>
          </w:p>
        </w:tc>
        <w:tc>
          <w:tcPr>
            <w:tcW w:w="992" w:type="dxa"/>
            <w:tcBorders>
              <w:top w:val="single" w:sz="6" w:space="0" w:color="auto"/>
              <w:left w:val="single" w:sz="6" w:space="0" w:color="auto"/>
              <w:right w:val="single" w:sz="6" w:space="0" w:color="auto"/>
            </w:tcBorders>
            <w:vAlign w:val="center"/>
          </w:tcPr>
          <w:p w14:paraId="6144C2AD" w14:textId="77777777" w:rsidR="00420D6C" w:rsidRPr="00297469" w:rsidRDefault="00420D6C" w:rsidP="00E558F0">
            <w:pPr>
              <w:pStyle w:val="TAC"/>
              <w:rPr>
                <w:highlight w:val="cyan"/>
                <w:shd w:val="pct15" w:color="auto" w:fill="FFFFFF"/>
                <w:lang w:eastAsia="ja-JP"/>
              </w:rPr>
            </w:pPr>
            <w:r w:rsidRPr="00297469">
              <w:rPr>
                <w:highlight w:val="cyan"/>
                <w:shd w:val="pct15" w:color="auto" w:fill="FFFFFF"/>
              </w:rPr>
              <w:sym w:font="Symbol" w:char="F0B3"/>
            </w:r>
            <w:r w:rsidRPr="00297469">
              <w:rPr>
                <w:highlight w:val="cyan"/>
                <w:shd w:val="pct15" w:color="auto" w:fill="FFFFFF"/>
              </w:rPr>
              <w:t xml:space="preserve"> -</w:t>
            </w:r>
            <w:r w:rsidRPr="00297469">
              <w:rPr>
                <w:highlight w:val="cyan"/>
                <w:shd w:val="pct15" w:color="auto" w:fill="FFFFFF"/>
                <w:lang w:eastAsia="ja-JP"/>
              </w:rPr>
              <w:t>15</w:t>
            </w:r>
          </w:p>
        </w:tc>
        <w:tc>
          <w:tcPr>
            <w:tcW w:w="992" w:type="dxa"/>
            <w:tcBorders>
              <w:top w:val="single" w:sz="6" w:space="0" w:color="auto"/>
              <w:left w:val="single" w:sz="6" w:space="0" w:color="auto"/>
              <w:right w:val="single" w:sz="4" w:space="0" w:color="auto"/>
            </w:tcBorders>
            <w:shd w:val="clear" w:color="auto" w:fill="auto"/>
            <w:vAlign w:val="center"/>
          </w:tcPr>
          <w:p w14:paraId="25ED4230" w14:textId="77777777" w:rsidR="00420D6C" w:rsidRPr="00297469" w:rsidRDefault="00420D6C" w:rsidP="00E558F0">
            <w:pPr>
              <w:pStyle w:val="TAC"/>
              <w:rPr>
                <w:highlight w:val="cyan"/>
                <w:shd w:val="pct15" w:color="auto" w:fill="FFFFFF"/>
                <w:lang w:eastAsia="ja-JP"/>
              </w:rPr>
            </w:pPr>
            <w:r w:rsidRPr="00297469">
              <w:rPr>
                <w:highlight w:val="cyan"/>
                <w:shd w:val="pct15" w:color="auto" w:fill="FFFFFF"/>
              </w:rPr>
              <w:sym w:font="Symbol" w:char="F0B3"/>
            </w:r>
            <w:r w:rsidRPr="00297469">
              <w:rPr>
                <w:highlight w:val="cyan"/>
                <w:shd w:val="pct15" w:color="auto" w:fill="FFFFFF"/>
              </w:rPr>
              <w:t xml:space="preserve"> -</w:t>
            </w:r>
            <w:r w:rsidRPr="00297469">
              <w:rPr>
                <w:highlight w:val="cyan"/>
                <w:shd w:val="pct15" w:color="auto" w:fill="FFFFFF"/>
                <w:lang w:eastAsia="ja-JP"/>
              </w:rPr>
              <w:t>15</w:t>
            </w:r>
          </w:p>
        </w:tc>
      </w:tr>
      <w:tr w:rsidR="00420D6C" w:rsidRPr="00420D6C" w14:paraId="415F4318" w14:textId="77777777" w:rsidTr="00E558F0">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16AE8CE1" w14:textId="77777777" w:rsidR="00420D6C" w:rsidRPr="00420D6C" w:rsidRDefault="00420D6C" w:rsidP="00E558F0">
            <w:pPr>
              <w:pStyle w:val="TAN"/>
              <w:rPr>
                <w:shd w:val="pct15" w:color="auto" w:fill="FFFFFF"/>
              </w:rPr>
            </w:pPr>
            <w:r w:rsidRPr="00420D6C">
              <w:rPr>
                <w:shd w:val="pct15" w:color="auto" w:fill="FFFFFF"/>
              </w:rPr>
              <w:t xml:space="preserve">NOTE </w:t>
            </w:r>
            <w:r w:rsidRPr="00420D6C">
              <w:rPr>
                <w:shd w:val="pct15" w:color="auto" w:fill="FFFFFF"/>
                <w:lang w:eastAsia="ja-JP"/>
              </w:rPr>
              <w:t>1</w:t>
            </w:r>
            <w:r w:rsidRPr="00420D6C">
              <w:rPr>
                <w:shd w:val="pct15" w:color="auto" w:fill="FFFFFF"/>
              </w:rPr>
              <w:t>:</w:t>
            </w:r>
            <w:r w:rsidRPr="00420D6C">
              <w:rPr>
                <w:shd w:val="pct15" w:color="auto" w:fill="FFFFFF"/>
              </w:rPr>
              <w:tab/>
              <w:t>E-UTRA operating band groups for satellite access are defined in Section 3.5.1A.</w:t>
            </w:r>
          </w:p>
        </w:tc>
      </w:tr>
    </w:tbl>
    <w:p w14:paraId="397BE43D" w14:textId="77777777" w:rsidR="00167750" w:rsidRPr="00420D6C" w:rsidRDefault="00167750" w:rsidP="00167750">
      <w:pPr>
        <w:rPr>
          <w:rFonts w:eastAsia="Yu Mincho"/>
          <w:noProof/>
          <w:lang w:eastAsia="ja-JP"/>
        </w:rPr>
      </w:pPr>
    </w:p>
    <w:p w14:paraId="60EFD06D" w14:textId="42FDD672" w:rsidR="00404911" w:rsidRPr="002A4927" w:rsidRDefault="00856D60" w:rsidP="00E5782B">
      <w:pPr>
        <w:overflowPunct/>
        <w:jc w:val="both"/>
        <w:textAlignment w:val="auto"/>
        <w:rPr>
          <w:rFonts w:ascii="Arial" w:hAnsi="Arial"/>
        </w:rPr>
      </w:pPr>
      <w:r>
        <w:rPr>
          <w:rFonts w:ascii="Arial" w:hAnsi="Arial"/>
        </w:rPr>
        <w:t xml:space="preserve">nCell1 and </w:t>
      </w:r>
      <w:r w:rsidR="00FD03D7">
        <w:rPr>
          <w:rFonts w:ascii="Arial" w:hAnsi="Arial"/>
        </w:rPr>
        <w:t xml:space="preserve">nCell2 </w:t>
      </w:r>
      <w:r>
        <w:rPr>
          <w:rFonts w:ascii="Arial" w:hAnsi="Arial"/>
        </w:rPr>
        <w:t xml:space="preserve">NRS </w:t>
      </w:r>
      <w:r w:rsidR="00FD03D7" w:rsidRPr="00FD03D7">
        <w:rPr>
          <w:rFonts w:ascii="Arial" w:hAnsi="Arial"/>
        </w:rPr>
        <w:t>Es/</w:t>
      </w:r>
      <w:proofErr w:type="spellStart"/>
      <w:r w:rsidR="00FD03D7" w:rsidRPr="00FD03D7">
        <w:rPr>
          <w:rFonts w:ascii="Arial" w:hAnsi="Arial"/>
        </w:rPr>
        <w:t>Iot</w:t>
      </w:r>
      <w:proofErr w:type="spellEnd"/>
      <w:r w:rsidR="00FD03D7">
        <w:rPr>
          <w:rFonts w:ascii="Arial" w:hAnsi="Arial"/>
        </w:rPr>
        <w:t xml:space="preserve">, </w:t>
      </w:r>
      <w:r>
        <w:rPr>
          <w:rFonts w:ascii="Arial" w:hAnsi="Arial"/>
        </w:rPr>
        <w:t xml:space="preserve">NSCH </w:t>
      </w:r>
      <w:r w:rsidRPr="00FD03D7">
        <w:rPr>
          <w:rFonts w:ascii="Arial" w:hAnsi="Arial"/>
        </w:rPr>
        <w:t>Es/</w:t>
      </w:r>
      <w:proofErr w:type="spellStart"/>
      <w:r w:rsidRPr="00FD03D7">
        <w:rPr>
          <w:rFonts w:ascii="Arial" w:hAnsi="Arial"/>
        </w:rPr>
        <w:t>Iot</w:t>
      </w:r>
      <w:proofErr w:type="spellEnd"/>
      <w:r>
        <w:rPr>
          <w:rFonts w:ascii="Arial" w:hAnsi="Arial"/>
        </w:rPr>
        <w:t xml:space="preserve">, </w:t>
      </w:r>
      <w:r w:rsidR="00FD03D7" w:rsidRPr="00FD03D7">
        <w:rPr>
          <w:rFonts w:ascii="Arial" w:hAnsi="Arial"/>
        </w:rPr>
        <w:t>NRSRP and NSCH_RP</w:t>
      </w:r>
      <w:r w:rsidR="00FD03D7">
        <w:rPr>
          <w:rFonts w:ascii="Arial" w:hAnsi="Arial"/>
        </w:rPr>
        <w:t xml:space="preserve"> are therefore listed as </w:t>
      </w:r>
      <w:r w:rsidR="00FD03D7" w:rsidRPr="00FD03D7">
        <w:rPr>
          <w:rFonts w:ascii="Arial" w:hAnsi="Arial"/>
        </w:rPr>
        <w:t>critical parameters</w:t>
      </w:r>
      <w:r w:rsidR="00FD03D7">
        <w:rPr>
          <w:rFonts w:ascii="Arial" w:hAnsi="Arial"/>
        </w:rPr>
        <w:t>.</w:t>
      </w:r>
      <w:r w:rsidR="006772D7">
        <w:rPr>
          <w:rFonts w:ascii="Arial" w:hAnsi="Arial"/>
        </w:rPr>
        <w:t xml:space="preserve"> The values for </w:t>
      </w:r>
      <w:r w:rsidR="001F1FDD">
        <w:rPr>
          <w:rFonts w:ascii="Arial" w:hAnsi="Arial" w:hint="eastAsia"/>
        </w:rPr>
        <w:t>enhanced</w:t>
      </w:r>
      <w:r w:rsidR="001F1FDD">
        <w:rPr>
          <w:rFonts w:ascii="Arial" w:hAnsi="Arial"/>
        </w:rPr>
        <w:t xml:space="preserve"> </w:t>
      </w:r>
      <w:r w:rsidR="006772D7">
        <w:rPr>
          <w:rFonts w:ascii="Arial" w:hAnsi="Arial"/>
        </w:rPr>
        <w:t>coverage are selected and used</w:t>
      </w:r>
      <w:r w:rsidR="00AB3D02">
        <w:rPr>
          <w:rFonts w:ascii="Arial" w:hAnsi="Arial"/>
        </w:rPr>
        <w:t xml:space="preserve"> as requirements</w:t>
      </w:r>
      <w:r w:rsidR="006772D7">
        <w:rPr>
          <w:rFonts w:ascii="Arial" w:hAnsi="Arial"/>
        </w:rPr>
        <w:t xml:space="preserve"> in section g).</w:t>
      </w:r>
    </w:p>
    <w:p w14:paraId="6B1BBE63" w14:textId="1BB76AB6"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w:t>
      </w:r>
      <w:proofErr w:type="gramStart"/>
      <w:r w:rsidR="001E6D07" w:rsidRPr="008C2ACA">
        <w:rPr>
          <w:rFonts w:ascii="Arial" w:hAnsi="Arial"/>
        </w:rPr>
        <w:t>), and</w:t>
      </w:r>
      <w:proofErr w:type="gramEnd"/>
      <w:r w:rsidR="001E6D07" w:rsidRPr="008C2ACA">
        <w:rPr>
          <w:rFonts w:ascii="Arial" w:hAnsi="Arial"/>
        </w:rPr>
        <w:t xml:space="preserve">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DB6307">
        <w:rPr>
          <w:rFonts w:ascii="Arial" w:hAnsi="Arial"/>
        </w:rPr>
        <w:t>would cause 1dB error in</w:t>
      </w:r>
      <w:r w:rsidR="001E6D07" w:rsidRPr="008C2ACA">
        <w:rPr>
          <w:rFonts w:ascii="Arial" w:hAnsi="Arial"/>
        </w:rPr>
        <w:t xml:space="preserve"> </w:t>
      </w:r>
      <w:r w:rsidR="00DB6307">
        <w:rPr>
          <w:rFonts w:ascii="Arial" w:hAnsi="Arial"/>
        </w:rPr>
        <w:t>nCell</w:t>
      </w:r>
      <w:r w:rsidR="001E6D07" w:rsidRPr="008C2ACA">
        <w:rPr>
          <w:rFonts w:ascii="Arial" w:hAnsi="Arial"/>
        </w:rPr>
        <w:t xml:space="preserve">1 </w:t>
      </w:r>
      <w:r w:rsidR="00DB6307">
        <w:rPr>
          <w:rFonts w:ascii="Arial" w:hAnsi="Arial"/>
        </w:rPr>
        <w:t>N</w:t>
      </w:r>
      <w:r w:rsidR="001E6D07" w:rsidRPr="008C2ACA">
        <w:rPr>
          <w:rFonts w:ascii="Arial" w:hAnsi="Arial"/>
        </w:rPr>
        <w:t xml:space="preserve">RSRP, so the sensitivity factor is 1.000.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change to</w:t>
      </w:r>
      <w:r w:rsidR="00CD1BD9" w:rsidRPr="008C2ACA">
        <w:rPr>
          <w:rFonts w:ascii="Arial" w:hAnsi="Arial"/>
        </w:rPr>
        <w:t xml:space="preserve"> </w:t>
      </w:r>
      <w:r w:rsidR="00DB6307">
        <w:rPr>
          <w:rFonts w:ascii="Arial" w:hAnsi="Arial"/>
        </w:rPr>
        <w:t>nCell</w:t>
      </w:r>
      <w:r w:rsidR="00CD1BD9" w:rsidRPr="008C2ACA">
        <w:rPr>
          <w:rFonts w:ascii="Arial" w:hAnsi="Arial"/>
        </w:rPr>
        <w:t>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w:t>
      </w:r>
      <w:proofErr w:type="spellStart"/>
      <w:r w:rsidR="00CD1BD9" w:rsidRPr="008C2ACA">
        <w:rPr>
          <w:rFonts w:ascii="Arial" w:hAnsi="Arial"/>
        </w:rPr>
        <w:t>N</w:t>
      </w:r>
      <w:r w:rsidR="00CD1BD9" w:rsidRPr="008C2ACA">
        <w:rPr>
          <w:rFonts w:ascii="Arial" w:hAnsi="Arial"/>
          <w:vertAlign w:val="subscript"/>
        </w:rPr>
        <w:t>oc</w:t>
      </w:r>
      <w:proofErr w:type="spellEnd"/>
      <w:r w:rsidR="00EB6ECD" w:rsidRPr="008C2ACA">
        <w:rPr>
          <w:rFonts w:ascii="Arial" w:hAnsi="Arial"/>
        </w:rPr>
        <w:t xml:space="preserve">, so the sensitivity factor is </w:t>
      </w:r>
      <w:r w:rsidR="00CD1BD9" w:rsidRPr="008C2ACA">
        <w:rPr>
          <w:rFonts w:ascii="Arial" w:hAnsi="Arial"/>
        </w:rPr>
        <w:t>zero.</w:t>
      </w:r>
    </w:p>
    <w:p w14:paraId="2263BF2C"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w:t>
      </w:r>
      <w:r w:rsidR="00DB6307">
        <w:rPr>
          <w:rFonts w:ascii="Arial" w:hAnsi="Arial"/>
        </w:rPr>
        <w:t>nCell</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w:t>
      </w:r>
      <w:proofErr w:type="gramStart"/>
      <w:r w:rsidR="002B0985" w:rsidRPr="008C2ACA">
        <w:rPr>
          <w:rFonts w:ascii="Arial" w:hAnsi="Arial"/>
        </w:rPr>
        <w:t>has an effect on</w:t>
      </w:r>
      <w:proofErr w:type="gramEnd"/>
      <w:r w:rsidR="002B0985" w:rsidRPr="008C2ACA">
        <w:rPr>
          <w:rFonts w:ascii="Arial" w:hAnsi="Arial"/>
        </w:rPr>
        <w:t xml:space="preserve"> </w:t>
      </w:r>
      <w:r w:rsidR="00DB6307">
        <w:rPr>
          <w:rFonts w:ascii="Arial" w:hAnsi="Arial"/>
        </w:rPr>
        <w:t>nCell</w:t>
      </w:r>
      <w:r w:rsidR="002B0985" w:rsidRPr="008C2ACA">
        <w:rPr>
          <w:rFonts w:ascii="Arial" w:hAnsi="Arial"/>
        </w:rPr>
        <w:t>1</w:t>
      </w:r>
      <w:r w:rsidRPr="008C2ACA">
        <w:rPr>
          <w:rFonts w:ascii="Arial" w:hAnsi="Arial"/>
        </w:rPr>
        <w:t xml:space="preserve">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72417E5" w14:textId="5B417409" w:rsidR="0057799A" w:rsidRPr="00806EA3" w:rsidRDefault="000C0426" w:rsidP="006E582A">
      <w:pPr>
        <w:overflowPunct/>
        <w:jc w:val="both"/>
        <w:textAlignment w:val="auto"/>
        <w:rPr>
          <w:rFonts w:ascii="Arial" w:hAnsi="Arial"/>
        </w:rPr>
      </w:pPr>
      <w:r w:rsidRPr="00806EA3">
        <w:rPr>
          <w:rFonts w:ascii="Arial" w:hAnsi="Arial"/>
        </w:rPr>
        <w:t xml:space="preserve">Having filled in the matrix of sensitivity factors, the </w:t>
      </w:r>
      <w:r w:rsidR="000E31E6" w:rsidRPr="00806EA3">
        <w:rPr>
          <w:rFonts w:ascii="Arial" w:hAnsi="Arial"/>
        </w:rPr>
        <w:t xml:space="preserve">accompanying </w:t>
      </w:r>
      <w:r w:rsidRPr="00806EA3">
        <w:rPr>
          <w:rFonts w:ascii="Arial" w:hAnsi="Arial"/>
        </w:rPr>
        <w:t xml:space="preserve">spreadsheet calculates the overall uncertainty for each controlled parameter, </w:t>
      </w:r>
      <w:proofErr w:type="gramStart"/>
      <w:r w:rsidR="00FC6666" w:rsidRPr="00806EA3">
        <w:rPr>
          <w:rFonts w:ascii="Arial" w:hAnsi="Arial"/>
        </w:rPr>
        <w:t>taking into account</w:t>
      </w:r>
      <w:proofErr w:type="gramEnd"/>
      <w:r w:rsidR="00FC6666" w:rsidRPr="00806EA3">
        <w:rPr>
          <w:rFonts w:ascii="Arial" w:hAnsi="Arial"/>
        </w:rPr>
        <w:t xml:space="preserve"> the </w:t>
      </w:r>
      <w:r w:rsidR="00482A3D" w:rsidRPr="00806EA3">
        <w:rPr>
          <w:rFonts w:ascii="Arial" w:hAnsi="Arial"/>
        </w:rPr>
        <w:t xml:space="preserve">uncertainties and </w:t>
      </w:r>
      <w:r w:rsidR="00FC6666" w:rsidRPr="00806EA3">
        <w:rPr>
          <w:rFonts w:ascii="Arial" w:hAnsi="Arial"/>
        </w:rPr>
        <w:t xml:space="preserve">sensitivity factors for each parameter that can be set by the test equipment. This process </w:t>
      </w:r>
      <w:r w:rsidR="00482A3D" w:rsidRPr="00806EA3">
        <w:rPr>
          <w:rFonts w:ascii="Arial" w:hAnsi="Arial"/>
        </w:rPr>
        <w:t>follows</w:t>
      </w:r>
      <w:r w:rsidR="00FC6666" w:rsidRPr="00806EA3">
        <w:rPr>
          <w:rFonts w:ascii="Arial" w:hAnsi="Arial"/>
        </w:rPr>
        <w:t xml:space="preserve"> the superposition principle. More details and explanation can be fou</w:t>
      </w:r>
      <w:r w:rsidR="007D5A5A" w:rsidRPr="00806EA3">
        <w:rPr>
          <w:rFonts w:ascii="Arial" w:hAnsi="Arial"/>
        </w:rPr>
        <w:t>nd in section 4 of TS 36.903</w:t>
      </w:r>
      <w:r w:rsidR="00FC6666" w:rsidRPr="00806EA3">
        <w:rPr>
          <w:rFonts w:ascii="Arial" w:hAnsi="Arial"/>
        </w:rPr>
        <w:t>.</w:t>
      </w:r>
      <w:r w:rsidR="000E31E6" w:rsidRPr="00806EA3">
        <w:rPr>
          <w:rFonts w:ascii="Arial" w:hAnsi="Arial"/>
        </w:rPr>
        <w:t xml:space="preserve"> Uncertainties are calculated separately for T</w:t>
      </w:r>
      <w:r w:rsidR="008B02F2">
        <w:rPr>
          <w:rFonts w:ascii="Arial" w:hAnsi="Arial"/>
        </w:rPr>
        <w:t>0</w:t>
      </w:r>
      <w:r w:rsidR="000E31E6" w:rsidRPr="00806EA3">
        <w:rPr>
          <w:rFonts w:ascii="Arial" w:hAnsi="Arial"/>
        </w:rPr>
        <w:t>, T</w:t>
      </w:r>
      <w:r w:rsidR="008B02F2">
        <w:rPr>
          <w:rFonts w:ascii="Arial" w:hAnsi="Arial"/>
        </w:rPr>
        <w:t>1</w:t>
      </w:r>
      <w:r w:rsidR="000E31E6" w:rsidRPr="00806EA3">
        <w:rPr>
          <w:rFonts w:ascii="Arial" w:hAnsi="Arial"/>
        </w:rPr>
        <w:t xml:space="preserve"> and T</w:t>
      </w:r>
      <w:r w:rsidR="008B02F2">
        <w:rPr>
          <w:rFonts w:ascii="Arial" w:hAnsi="Arial"/>
        </w:rPr>
        <w:t>2</w:t>
      </w:r>
      <w:r w:rsidR="000E31E6" w:rsidRPr="00806EA3">
        <w:rPr>
          <w:rFonts w:ascii="Arial" w:hAnsi="Arial"/>
        </w:rPr>
        <w:t>.</w:t>
      </w:r>
    </w:p>
    <w:p w14:paraId="2EB56690" w14:textId="77777777" w:rsidR="00E46128" w:rsidRPr="00806EA3" w:rsidRDefault="0057799A" w:rsidP="006E582A">
      <w:pPr>
        <w:overflowPunct/>
        <w:jc w:val="both"/>
        <w:textAlignment w:val="auto"/>
        <w:rPr>
          <w:rFonts w:ascii="Arial" w:hAnsi="Arial"/>
        </w:rPr>
      </w:pPr>
      <w:r w:rsidRPr="00806EA3">
        <w:rPr>
          <w:rFonts w:ascii="Arial" w:hAnsi="Arial"/>
        </w:rPr>
        <w:t>The normal procedure of combining uncorrelated uncertainties root-sum-square is followed.</w:t>
      </w:r>
      <w:r w:rsidR="00FC6666" w:rsidRPr="00806EA3">
        <w:rPr>
          <w:rFonts w:ascii="Arial" w:hAnsi="Arial"/>
        </w:rPr>
        <w:t xml:space="preserve"> </w:t>
      </w:r>
    </w:p>
    <w:p w14:paraId="002C68E6" w14:textId="77777777" w:rsidR="00061649" w:rsidRPr="00806EA3" w:rsidRDefault="00061649" w:rsidP="00061649">
      <w:pPr>
        <w:overflowPunct/>
        <w:spacing w:before="120" w:after="120"/>
        <w:jc w:val="both"/>
        <w:textAlignment w:val="auto"/>
        <w:rPr>
          <w:rFonts w:ascii="Arial" w:hAnsi="Arial"/>
          <w:u w:val="single"/>
        </w:rPr>
      </w:pPr>
      <w:r w:rsidRPr="00394F77">
        <w:rPr>
          <w:rFonts w:ascii="Arial" w:hAnsi="Arial"/>
          <w:u w:val="single"/>
        </w:rPr>
        <w:t>e) Determine parameters to offset</w:t>
      </w:r>
    </w:p>
    <w:p w14:paraId="42C0F714" w14:textId="12A925BB" w:rsidR="00F27FEB" w:rsidRDefault="00F27FEB" w:rsidP="0067447F">
      <w:pPr>
        <w:overflowPunct/>
        <w:jc w:val="both"/>
        <w:textAlignment w:val="auto"/>
        <w:rPr>
          <w:rFonts w:ascii="Arial" w:hAnsi="Arial"/>
        </w:rPr>
      </w:pPr>
      <w:r w:rsidRPr="00806EA3">
        <w:rPr>
          <w:rFonts w:ascii="Arial" w:hAnsi="Arial"/>
        </w:rPr>
        <w:t>During T</w:t>
      </w:r>
      <w:r w:rsidR="00394F77">
        <w:rPr>
          <w:rFonts w:ascii="Arial" w:hAnsi="Arial"/>
        </w:rPr>
        <w:t>0 and T1</w:t>
      </w:r>
      <w:r w:rsidRPr="00806EA3">
        <w:rPr>
          <w:rFonts w:ascii="Arial" w:hAnsi="Arial"/>
        </w:rPr>
        <w:t xml:space="preserve"> the UE is required to select to </w:t>
      </w:r>
      <w:r w:rsidR="000306E5" w:rsidRPr="00806EA3">
        <w:rPr>
          <w:rFonts w:ascii="Arial" w:hAnsi="Arial"/>
        </w:rPr>
        <w:t>nCell</w:t>
      </w:r>
      <w:r w:rsidRPr="00806EA3">
        <w:rPr>
          <w:rFonts w:ascii="Arial" w:hAnsi="Arial"/>
        </w:rPr>
        <w:t xml:space="preserve">1, which is the only defined </w:t>
      </w:r>
      <w:proofErr w:type="spellStart"/>
      <w:r w:rsidR="000306E5" w:rsidRPr="00806EA3">
        <w:rPr>
          <w:rFonts w:ascii="Arial" w:hAnsi="Arial"/>
        </w:rPr>
        <w:t>nC</w:t>
      </w:r>
      <w:r w:rsidRPr="00806EA3">
        <w:rPr>
          <w:rFonts w:ascii="Arial" w:hAnsi="Arial"/>
        </w:rPr>
        <w:t>ell</w:t>
      </w:r>
      <w:proofErr w:type="spellEnd"/>
      <w:r w:rsidRPr="00806EA3">
        <w:rPr>
          <w:rFonts w:ascii="Arial" w:hAnsi="Arial"/>
        </w:rPr>
        <w:t xml:space="preserve"> present. The uncertainties do not take </w:t>
      </w:r>
      <w:r w:rsidR="000306E5" w:rsidRPr="00806EA3">
        <w:rPr>
          <w:rFonts w:ascii="Arial" w:hAnsi="Arial"/>
        </w:rPr>
        <w:t>nCell1 Es/</w:t>
      </w:r>
      <w:proofErr w:type="spellStart"/>
      <w:r w:rsidR="000306E5" w:rsidRPr="00806EA3">
        <w:rPr>
          <w:rFonts w:ascii="Arial" w:hAnsi="Arial"/>
        </w:rPr>
        <w:t>Iot</w:t>
      </w:r>
      <w:proofErr w:type="spellEnd"/>
      <w:r w:rsidR="000306E5" w:rsidRPr="00806EA3">
        <w:rPr>
          <w:rFonts w:ascii="Arial" w:hAnsi="Arial"/>
        </w:rPr>
        <w:t>,</w:t>
      </w:r>
      <w:r w:rsidRPr="00806EA3">
        <w:rPr>
          <w:rFonts w:ascii="Arial" w:hAnsi="Arial"/>
        </w:rPr>
        <w:t xml:space="preserve"> </w:t>
      </w:r>
      <w:r w:rsidR="000306E5" w:rsidRPr="00806EA3">
        <w:rPr>
          <w:rFonts w:ascii="Arial" w:hAnsi="Arial"/>
        </w:rPr>
        <w:t>or N</w:t>
      </w:r>
      <w:r w:rsidRPr="00806EA3">
        <w:rPr>
          <w:rFonts w:ascii="Arial" w:hAnsi="Arial"/>
        </w:rPr>
        <w:t>S</w:t>
      </w:r>
      <w:r w:rsidR="000306E5" w:rsidRPr="00806EA3">
        <w:rPr>
          <w:rFonts w:ascii="Arial" w:hAnsi="Arial"/>
        </w:rPr>
        <w:t>CH_</w:t>
      </w:r>
      <w:r w:rsidRPr="00806EA3">
        <w:rPr>
          <w:rFonts w:ascii="Arial" w:hAnsi="Arial"/>
        </w:rPr>
        <w:t>RP power outside the allowed range, therefore no offsets are required.</w:t>
      </w:r>
      <w:r w:rsidR="0055167B">
        <w:rPr>
          <w:rFonts w:ascii="Arial" w:hAnsi="Arial"/>
        </w:rPr>
        <w:t xml:space="preserve"> </w:t>
      </w:r>
    </w:p>
    <w:p w14:paraId="7FD38498" w14:textId="518817D4" w:rsidR="00071A1A" w:rsidRDefault="00071A1A" w:rsidP="0067447F">
      <w:pPr>
        <w:overflowPunct/>
        <w:jc w:val="both"/>
        <w:textAlignment w:val="auto"/>
        <w:rPr>
          <w:rFonts w:ascii="Arial" w:hAnsi="Arial"/>
        </w:rPr>
      </w:pPr>
      <w:r>
        <w:rPr>
          <w:rFonts w:ascii="Arial" w:hAnsi="Arial" w:hint="eastAsia"/>
        </w:rPr>
        <w:t>D</w:t>
      </w:r>
      <w:r>
        <w:rPr>
          <w:rFonts w:ascii="Arial" w:hAnsi="Arial"/>
        </w:rPr>
        <w:t>uring T2, the UE is required to reselect to nCell2, the intra-</w:t>
      </w:r>
      <w:proofErr w:type="spellStart"/>
      <w:r>
        <w:rPr>
          <w:rFonts w:ascii="Arial" w:hAnsi="Arial"/>
        </w:rPr>
        <w:t>freq</w:t>
      </w:r>
      <w:proofErr w:type="spellEnd"/>
      <w:r>
        <w:rPr>
          <w:rFonts w:ascii="Arial" w:hAnsi="Arial"/>
        </w:rPr>
        <w:t xml:space="preserve"> measurements</w:t>
      </w:r>
      <w:r w:rsidR="00394F77">
        <w:rPr>
          <w:rFonts w:ascii="Arial" w:hAnsi="Arial"/>
        </w:rPr>
        <w:t xml:space="preserve"> performed by </w:t>
      </w:r>
      <w:r w:rsidR="00394F77" w:rsidRPr="003A3F85">
        <w:rPr>
          <w:rFonts w:ascii="Arial" w:hAnsi="Arial"/>
          <w:b/>
          <w:bCs/>
        </w:rPr>
        <w:t>UE should be triggered by the UE location change instead of other operation rules</w:t>
      </w:r>
      <w:r w:rsidRPr="003A3F85">
        <w:rPr>
          <w:rFonts w:ascii="Arial" w:hAnsi="Arial"/>
          <w:b/>
          <w:bCs/>
        </w:rPr>
        <w:t>.</w:t>
      </w:r>
    </w:p>
    <w:p w14:paraId="45A90CF3" w14:textId="3AA6DFF6" w:rsidR="003E736B" w:rsidRDefault="00740283" w:rsidP="0067447F">
      <w:pPr>
        <w:overflowPunct/>
        <w:jc w:val="both"/>
        <w:textAlignment w:val="auto"/>
        <w:rPr>
          <w:rFonts w:ascii="Arial" w:hAnsi="Arial"/>
        </w:rPr>
      </w:pPr>
      <w:r w:rsidRPr="00806EA3">
        <w:rPr>
          <w:rFonts w:ascii="Arial" w:hAnsi="Arial"/>
        </w:rPr>
        <w:t>O</w:t>
      </w:r>
      <w:r w:rsidR="003E736B" w:rsidRPr="00806EA3">
        <w:rPr>
          <w:rFonts w:ascii="Arial" w:hAnsi="Arial"/>
        </w:rPr>
        <w:t>ne of</w:t>
      </w:r>
      <w:r w:rsidR="005E00BF" w:rsidRPr="00806EA3">
        <w:rPr>
          <w:rFonts w:ascii="Arial" w:hAnsi="Arial"/>
        </w:rPr>
        <w:t xml:space="preserve"> </w:t>
      </w:r>
      <w:r w:rsidR="00462927" w:rsidRPr="00806EA3">
        <w:rPr>
          <w:rFonts w:ascii="Arial" w:hAnsi="Arial"/>
        </w:rPr>
        <w:t xml:space="preserve">the </w:t>
      </w:r>
      <w:r w:rsidR="003E736B" w:rsidRPr="00806EA3">
        <w:rPr>
          <w:rFonts w:ascii="Arial" w:hAnsi="Arial"/>
        </w:rPr>
        <w:t>controlled</w:t>
      </w:r>
      <w:r w:rsidR="00A530D1" w:rsidRPr="00806EA3">
        <w:rPr>
          <w:rFonts w:ascii="Arial" w:hAnsi="Arial"/>
        </w:rPr>
        <w:t xml:space="preserve"> parameters during T2 is the ratio (</w:t>
      </w:r>
      <w:r w:rsidR="000306E5" w:rsidRPr="00806EA3">
        <w:rPr>
          <w:rFonts w:ascii="Arial" w:hAnsi="Arial"/>
        </w:rPr>
        <w:t>nCell</w:t>
      </w:r>
      <w:r w:rsidR="00A530D1" w:rsidRPr="00806EA3">
        <w:rPr>
          <w:rFonts w:ascii="Arial" w:hAnsi="Arial"/>
        </w:rPr>
        <w:t>2</w:t>
      </w:r>
      <w:r w:rsidR="003E736B" w:rsidRPr="00806EA3">
        <w:rPr>
          <w:rFonts w:ascii="Arial" w:hAnsi="Arial"/>
        </w:rPr>
        <w:t xml:space="preserve"> </w:t>
      </w:r>
      <w:r w:rsidR="000306E5" w:rsidRPr="00806EA3">
        <w:rPr>
          <w:rFonts w:ascii="Arial" w:hAnsi="Arial"/>
        </w:rPr>
        <w:t>N</w:t>
      </w:r>
      <w:r w:rsidR="003E736B" w:rsidRPr="00806EA3">
        <w:rPr>
          <w:rFonts w:ascii="Arial" w:hAnsi="Arial"/>
        </w:rPr>
        <w:t>RSRP /</w:t>
      </w:r>
      <w:r w:rsidR="00A530D1" w:rsidRPr="00806EA3">
        <w:rPr>
          <w:rFonts w:ascii="Arial" w:hAnsi="Arial"/>
        </w:rPr>
        <w:t xml:space="preserve"> </w:t>
      </w:r>
      <w:r w:rsidR="000306E5" w:rsidRPr="00806EA3">
        <w:rPr>
          <w:rFonts w:ascii="Arial" w:hAnsi="Arial"/>
        </w:rPr>
        <w:t>nCell</w:t>
      </w:r>
      <w:r w:rsidR="00A530D1" w:rsidRPr="00806EA3">
        <w:rPr>
          <w:rFonts w:ascii="Arial" w:hAnsi="Arial"/>
        </w:rPr>
        <w:t>1</w:t>
      </w:r>
      <w:r w:rsidR="003E736B" w:rsidRPr="00806EA3">
        <w:rPr>
          <w:rFonts w:ascii="Arial" w:hAnsi="Arial"/>
        </w:rPr>
        <w:t xml:space="preserve"> </w:t>
      </w:r>
      <w:r w:rsidR="000306E5" w:rsidRPr="00806EA3">
        <w:rPr>
          <w:rFonts w:ascii="Arial" w:hAnsi="Arial"/>
        </w:rPr>
        <w:t>N</w:t>
      </w:r>
      <w:r w:rsidRPr="00806EA3">
        <w:rPr>
          <w:rFonts w:ascii="Arial" w:hAnsi="Arial"/>
        </w:rPr>
        <w:t>RSRP),</w:t>
      </w:r>
      <w:r w:rsidR="003E736B" w:rsidRPr="00806EA3">
        <w:rPr>
          <w:rFonts w:ascii="Arial" w:hAnsi="Arial"/>
        </w:rPr>
        <w:t xml:space="preserve"> </w:t>
      </w:r>
      <w:r w:rsidR="00064FE3" w:rsidRPr="00806EA3">
        <w:rPr>
          <w:rFonts w:ascii="Arial" w:hAnsi="Arial"/>
        </w:rPr>
        <w:t xml:space="preserve">and </w:t>
      </w:r>
      <w:r w:rsidR="003E736B" w:rsidRPr="00806EA3">
        <w:rPr>
          <w:rFonts w:ascii="Arial" w:hAnsi="Arial"/>
        </w:rPr>
        <w:t>the reselect</w:t>
      </w:r>
      <w:r w:rsidR="007D34AE" w:rsidRPr="00806EA3">
        <w:rPr>
          <w:rFonts w:ascii="Arial" w:hAnsi="Arial"/>
        </w:rPr>
        <w:t>ion requirement in TS 36.133</w:t>
      </w:r>
      <w:r w:rsidR="000306E5" w:rsidRPr="00806EA3">
        <w:rPr>
          <w:rFonts w:ascii="Arial" w:hAnsi="Arial"/>
        </w:rPr>
        <w:t xml:space="preserve"> clause 4.6</w:t>
      </w:r>
      <w:r w:rsidR="002F6A52">
        <w:rPr>
          <w:rFonts w:ascii="Arial" w:hAnsi="Arial"/>
        </w:rPr>
        <w:t>A</w:t>
      </w:r>
      <w:r w:rsidR="000306E5" w:rsidRPr="00806EA3">
        <w:rPr>
          <w:rFonts w:ascii="Arial" w:hAnsi="Arial"/>
        </w:rPr>
        <w:t>.2.</w:t>
      </w:r>
      <w:r w:rsidR="00394F77">
        <w:rPr>
          <w:rFonts w:ascii="Arial" w:hAnsi="Arial"/>
        </w:rPr>
        <w:t>4</w:t>
      </w:r>
      <w:r w:rsidR="005C63CE" w:rsidRPr="00806EA3">
        <w:rPr>
          <w:rFonts w:ascii="Arial" w:hAnsi="Arial"/>
        </w:rPr>
        <w:t xml:space="preserve"> </w:t>
      </w:r>
      <w:r w:rsidR="003E736B" w:rsidRPr="00806EA3">
        <w:rPr>
          <w:rFonts w:ascii="Arial" w:hAnsi="Arial"/>
        </w:rPr>
        <w:t xml:space="preserve">is </w:t>
      </w:r>
      <w:proofErr w:type="gramStart"/>
      <w:r w:rsidR="003E736B" w:rsidRPr="00806EA3">
        <w:rPr>
          <w:rFonts w:ascii="Arial" w:hAnsi="Arial"/>
        </w:rPr>
        <w:t>“..</w:t>
      </w:r>
      <w:proofErr w:type="gramEnd"/>
      <w:r w:rsidR="003E736B" w:rsidRPr="00806EA3">
        <w:rPr>
          <w:rFonts w:ascii="Arial" w:hAnsi="Arial"/>
        </w:rPr>
        <w:t xml:space="preserve">provided that the cell is </w:t>
      </w:r>
      <w:r w:rsidR="003E736B" w:rsidRPr="00806EA3">
        <w:rPr>
          <w:rFonts w:ascii="Arial" w:hAnsi="Arial"/>
          <w:b/>
        </w:rPr>
        <w:t>at least</w:t>
      </w:r>
      <w:r w:rsidR="005C63CE" w:rsidRPr="00806EA3">
        <w:rPr>
          <w:rFonts w:ascii="Arial" w:hAnsi="Arial"/>
          <w:b/>
        </w:rPr>
        <w:t xml:space="preserve"> </w:t>
      </w:r>
      <w:proofErr w:type="spellStart"/>
      <w:r w:rsidR="005C63CE" w:rsidRPr="00806EA3">
        <w:rPr>
          <w:rFonts w:ascii="Arial" w:hAnsi="Arial"/>
        </w:rPr>
        <w:t>X</w:t>
      </w:r>
      <w:r w:rsidR="003E736B" w:rsidRPr="00806EA3">
        <w:rPr>
          <w:rFonts w:ascii="Arial" w:hAnsi="Arial"/>
        </w:rPr>
        <w:t>dB</w:t>
      </w:r>
      <w:proofErr w:type="spellEnd"/>
      <w:r w:rsidR="003E736B" w:rsidRPr="00806EA3">
        <w:rPr>
          <w:rFonts w:ascii="Arial" w:hAnsi="Arial"/>
        </w:rPr>
        <w:t xml:space="preserve"> better ranked”, </w:t>
      </w:r>
      <w:r w:rsidR="005C63CE" w:rsidRPr="00806EA3">
        <w:rPr>
          <w:rFonts w:ascii="Arial" w:hAnsi="Arial"/>
        </w:rPr>
        <w:t>where X=</w:t>
      </w:r>
      <w:r w:rsidR="00394F77">
        <w:rPr>
          <w:rFonts w:ascii="Arial" w:hAnsi="Arial"/>
        </w:rPr>
        <w:t>8.3</w:t>
      </w:r>
      <w:r w:rsidR="005C63CE" w:rsidRPr="00806EA3">
        <w:rPr>
          <w:rFonts w:ascii="Arial" w:hAnsi="Arial"/>
        </w:rPr>
        <w:t>dB in Table 4.6</w:t>
      </w:r>
      <w:r w:rsidR="002F6A52">
        <w:rPr>
          <w:rFonts w:ascii="Arial" w:hAnsi="Arial"/>
        </w:rPr>
        <w:t>A</w:t>
      </w:r>
      <w:r w:rsidR="005C63CE" w:rsidRPr="00806EA3">
        <w:rPr>
          <w:rFonts w:ascii="Arial" w:hAnsi="Arial"/>
        </w:rPr>
        <w:t>.2.4-3.</w:t>
      </w:r>
      <w:r w:rsidR="00394F77">
        <w:rPr>
          <w:rFonts w:ascii="Arial" w:hAnsi="Arial"/>
        </w:rPr>
        <w:t xml:space="preserve">Hence, </w:t>
      </w:r>
      <w:r w:rsidR="00394F77" w:rsidRPr="00394F77">
        <w:rPr>
          <w:rFonts w:ascii="Arial" w:hAnsi="Arial"/>
          <w:b/>
          <w:bCs/>
        </w:rPr>
        <w:t>0.5dB</w:t>
      </w:r>
      <w:r w:rsidR="00394F77">
        <w:rPr>
          <w:rFonts w:ascii="Arial" w:hAnsi="Arial"/>
        </w:rPr>
        <w:t xml:space="preserve"> offset should be added to fulfil this condition</w:t>
      </w:r>
      <w:r w:rsidR="003E736B" w:rsidRPr="00806EA3">
        <w:rPr>
          <w:rFonts w:ascii="Arial" w:hAnsi="Arial"/>
        </w:rPr>
        <w:t>.</w:t>
      </w:r>
    </w:p>
    <w:p w14:paraId="40FE610D" w14:textId="77777777" w:rsidR="0067447F" w:rsidRPr="00A530D1" w:rsidRDefault="00D30B7A" w:rsidP="0067447F">
      <w:pPr>
        <w:overflowPunct/>
        <w:jc w:val="both"/>
        <w:textAlignment w:val="auto"/>
        <w:rPr>
          <w:rFonts w:ascii="Arial" w:hAnsi="Arial"/>
        </w:rPr>
      </w:pPr>
      <w:r w:rsidRPr="00A530D1">
        <w:rPr>
          <w:rFonts w:ascii="Arial" w:hAnsi="Arial"/>
        </w:rPr>
        <w:lastRenderedPageBreak/>
        <w:t>Note that by doing this,</w:t>
      </w:r>
      <w:r w:rsidR="00865DCC">
        <w:rPr>
          <w:rFonts w:ascii="Arial" w:hAnsi="Arial"/>
        </w:rPr>
        <w:t xml:space="preserve"> the </w:t>
      </w:r>
      <w:proofErr w:type="spellStart"/>
      <w:r w:rsidR="00865DCC">
        <w:rPr>
          <w:rFonts w:ascii="Arial" w:hAnsi="Arial"/>
        </w:rPr>
        <w:t>Ês</w:t>
      </w:r>
      <w:proofErr w:type="spellEnd"/>
      <w:r w:rsidR="00865DCC">
        <w:rPr>
          <w:rFonts w:ascii="Arial" w:hAnsi="Arial"/>
        </w:rPr>
        <w:t>/</w:t>
      </w:r>
      <w:proofErr w:type="spellStart"/>
      <w:r w:rsidR="00865DCC">
        <w:rPr>
          <w:rFonts w:ascii="Arial" w:hAnsi="Arial"/>
        </w:rPr>
        <w:t>Iot</w:t>
      </w:r>
      <w:proofErr w:type="spellEnd"/>
      <w:r w:rsidR="00865DCC">
        <w:rPr>
          <w:rFonts w:ascii="Arial" w:hAnsi="Arial"/>
        </w:rPr>
        <w:t xml:space="preserve"> for the weaker cell</w:t>
      </w:r>
      <w:r w:rsidRPr="00A530D1">
        <w:rPr>
          <w:rFonts w:ascii="Arial" w:hAnsi="Arial"/>
        </w:rPr>
        <w:t xml:space="preserve"> will drop a little lower than the </w:t>
      </w:r>
      <w:r w:rsidR="008A0946" w:rsidRPr="00A530D1">
        <w:rPr>
          <w:rFonts w:ascii="Arial" w:hAnsi="Arial"/>
        </w:rPr>
        <w:t>original</w:t>
      </w:r>
      <w:r w:rsidRPr="00A530D1">
        <w:rPr>
          <w:rFonts w:ascii="Arial" w:hAnsi="Arial"/>
        </w:rPr>
        <w:t xml:space="preserve"> value. </w:t>
      </w:r>
      <w:r w:rsidR="00462955"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00462955"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79DE0D4E"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56B16FFB" w14:textId="287595AB"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For example, during T2 the Es/</w:t>
      </w:r>
      <w:proofErr w:type="spellStart"/>
      <w:r w:rsidR="00556626">
        <w:rPr>
          <w:rFonts w:ascii="Arial" w:hAnsi="Arial"/>
        </w:rPr>
        <w:t>Noc</w:t>
      </w:r>
      <w:proofErr w:type="spellEnd"/>
      <w:r w:rsidR="00556626">
        <w:rPr>
          <w:rFonts w:ascii="Arial" w:hAnsi="Arial"/>
        </w:rPr>
        <w:t xml:space="preserve"> of </w:t>
      </w:r>
      <w:r w:rsidR="00481745">
        <w:rPr>
          <w:rFonts w:ascii="Arial" w:hAnsi="Arial"/>
        </w:rPr>
        <w:t>nCell</w:t>
      </w:r>
      <w:r w:rsidR="00394F77">
        <w:rPr>
          <w:rFonts w:ascii="Arial" w:hAnsi="Arial"/>
        </w:rPr>
        <w:t>1</w:t>
      </w:r>
      <w:r w:rsidRPr="00556626">
        <w:rPr>
          <w:rFonts w:ascii="Arial" w:hAnsi="Arial"/>
        </w:rPr>
        <w:t xml:space="preserve"> </w:t>
      </w:r>
      <w:r w:rsidR="002E3C40" w:rsidRPr="00556626">
        <w:rPr>
          <w:rFonts w:ascii="Arial" w:hAnsi="Arial"/>
        </w:rPr>
        <w:t xml:space="preserve">is </w:t>
      </w:r>
      <w:r w:rsidR="00394F77">
        <w:rPr>
          <w:rFonts w:ascii="Arial" w:hAnsi="Arial"/>
        </w:rPr>
        <w:t>de</w:t>
      </w:r>
      <w:r w:rsidR="002E3C40" w:rsidRPr="00556626">
        <w:rPr>
          <w:rFonts w:ascii="Arial" w:hAnsi="Arial"/>
        </w:rPr>
        <w:t xml:space="preserve">creased </w:t>
      </w:r>
      <w:r w:rsidRPr="00556626">
        <w:rPr>
          <w:rFonts w:ascii="Arial" w:hAnsi="Arial"/>
        </w:rPr>
        <w:t xml:space="preserve">by </w:t>
      </w:r>
      <w:r w:rsidR="002E3C40" w:rsidRPr="00556626">
        <w:rPr>
          <w:rFonts w:ascii="Arial" w:hAnsi="Arial"/>
        </w:rPr>
        <w:t>just enough to cover the variability from uncertainties, hence the offset is derived by rounding up from the relevant overall uncertainty calculated in step d)</w:t>
      </w:r>
      <w:r w:rsidR="002C61C2" w:rsidRPr="00556626">
        <w:rPr>
          <w:rFonts w:ascii="Arial" w:hAnsi="Arial"/>
        </w:rPr>
        <w:t>.</w:t>
      </w:r>
      <w:r w:rsidR="00556626">
        <w:rPr>
          <w:rFonts w:ascii="Arial" w:hAnsi="Arial"/>
        </w:rPr>
        <w:t xml:space="preserve"> </w:t>
      </w:r>
    </w:p>
    <w:p w14:paraId="7021D9C1" w14:textId="10F24CE4" w:rsidR="0067447F" w:rsidRPr="00556626"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r w:rsidR="00761979">
        <w:rPr>
          <w:rFonts w:ascii="Arial" w:hAnsi="Arial"/>
        </w:rPr>
        <w:t xml:space="preserve"> In </w:t>
      </w:r>
      <w:proofErr w:type="gramStart"/>
      <w:r w:rsidR="00761979">
        <w:rPr>
          <w:rFonts w:ascii="Arial" w:hAnsi="Arial"/>
        </w:rPr>
        <w:t>general</w:t>
      </w:r>
      <w:proofErr w:type="gramEnd"/>
      <w:r w:rsidR="00761979">
        <w:rPr>
          <w:rFonts w:ascii="Arial" w:hAnsi="Arial"/>
        </w:rPr>
        <w:t xml:space="preserve"> all the values are listed for each time interval T</w:t>
      </w:r>
      <w:r w:rsidR="00394F77">
        <w:rPr>
          <w:rFonts w:ascii="Arial" w:hAnsi="Arial"/>
        </w:rPr>
        <w:t>0</w:t>
      </w:r>
      <w:r w:rsidR="00761979">
        <w:rPr>
          <w:rFonts w:ascii="Arial" w:hAnsi="Arial"/>
        </w:rPr>
        <w:t>, T</w:t>
      </w:r>
      <w:r w:rsidR="00394F77">
        <w:rPr>
          <w:rFonts w:ascii="Arial" w:hAnsi="Arial"/>
        </w:rPr>
        <w:t>1</w:t>
      </w:r>
      <w:r w:rsidR="00761979">
        <w:rPr>
          <w:rFonts w:ascii="Arial" w:hAnsi="Arial"/>
        </w:rPr>
        <w:t xml:space="preserve"> and T</w:t>
      </w:r>
      <w:r w:rsidR="00394F77">
        <w:rPr>
          <w:rFonts w:ascii="Arial" w:hAnsi="Arial"/>
        </w:rPr>
        <w:t>2</w:t>
      </w:r>
      <w:r w:rsidR="00761979">
        <w:rPr>
          <w:rFonts w:ascii="Arial" w:hAnsi="Arial"/>
        </w:rPr>
        <w:t xml:space="preserve"> but as </w:t>
      </w:r>
      <w:r w:rsidR="00481745">
        <w:rPr>
          <w:rFonts w:ascii="Arial" w:hAnsi="Arial"/>
        </w:rPr>
        <w:t>ncell</w:t>
      </w:r>
      <w:r w:rsidR="00761979">
        <w:rPr>
          <w:rFonts w:ascii="Arial" w:hAnsi="Arial"/>
        </w:rPr>
        <w:t>2 is not present during T</w:t>
      </w:r>
      <w:r w:rsidR="00394F77">
        <w:rPr>
          <w:rFonts w:ascii="Arial" w:hAnsi="Arial"/>
        </w:rPr>
        <w:t>0 and T1</w:t>
      </w:r>
      <w:r w:rsidR="00761979">
        <w:rPr>
          <w:rFonts w:ascii="Arial" w:hAnsi="Arial"/>
        </w:rPr>
        <w:t xml:space="preserve"> those entries are greyed out (the formulae are left in place for use by future test cases).</w:t>
      </w:r>
    </w:p>
    <w:p w14:paraId="5DABBEB1"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20BF76A0"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6C36A84C" w14:textId="076FDA28"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the requirements (</w:t>
      </w:r>
      <w:r w:rsidR="00494559">
        <w:rPr>
          <w:rFonts w:ascii="Arial" w:hAnsi="Arial"/>
        </w:rPr>
        <w:t>N</w:t>
      </w:r>
      <w:r w:rsidRPr="00556626">
        <w:rPr>
          <w:rFonts w:ascii="Arial" w:hAnsi="Arial"/>
        </w:rPr>
        <w:t>RSRP difference, Es/</w:t>
      </w:r>
      <w:proofErr w:type="spellStart"/>
      <w:r w:rsidRPr="00556626">
        <w:rPr>
          <w:rFonts w:ascii="Arial" w:hAnsi="Arial"/>
        </w:rPr>
        <w:t>Iot</w:t>
      </w:r>
      <w:proofErr w:type="spellEnd"/>
      <w:r w:rsidRPr="00556626">
        <w:rPr>
          <w:rFonts w:ascii="Arial" w:hAnsi="Arial"/>
        </w:rPr>
        <w:t xml:space="preserve"> range, </w:t>
      </w:r>
      <w:r w:rsidR="00494559">
        <w:rPr>
          <w:rFonts w:ascii="Arial" w:hAnsi="Arial"/>
        </w:rPr>
        <w:t>N</w:t>
      </w:r>
      <w:r w:rsidRPr="00556626">
        <w:rPr>
          <w:rFonts w:ascii="Arial" w:hAnsi="Arial"/>
        </w:rPr>
        <w:t xml:space="preserve">RSRP </w:t>
      </w:r>
      <w:proofErr w:type="gramStart"/>
      <w:r w:rsidRPr="00556626">
        <w:rPr>
          <w:rFonts w:ascii="Arial" w:hAnsi="Arial"/>
        </w:rPr>
        <w:t>level..</w:t>
      </w:r>
      <w:proofErr w:type="gramEnd"/>
      <w:r w:rsidRPr="00556626">
        <w:rPr>
          <w:rFonts w:ascii="Arial" w:hAnsi="Arial"/>
        </w:rPr>
        <w:t xml:space="preserve">). </w:t>
      </w:r>
      <w:r w:rsidR="00435574">
        <w:rPr>
          <w:rFonts w:ascii="Arial" w:hAnsi="Arial"/>
        </w:rPr>
        <w:t>It is not necessary to calculate all parameters during each time interval T</w:t>
      </w:r>
      <w:r w:rsidR="00394F77">
        <w:rPr>
          <w:rFonts w:ascii="Arial" w:hAnsi="Arial"/>
        </w:rPr>
        <w:t>0</w:t>
      </w:r>
      <w:r w:rsidR="00435574">
        <w:rPr>
          <w:rFonts w:ascii="Arial" w:hAnsi="Arial"/>
        </w:rPr>
        <w:t>, T</w:t>
      </w:r>
      <w:r w:rsidR="00394F77">
        <w:rPr>
          <w:rFonts w:ascii="Arial" w:hAnsi="Arial"/>
        </w:rPr>
        <w:t>1</w:t>
      </w:r>
      <w:r w:rsidR="00435574">
        <w:rPr>
          <w:rFonts w:ascii="Arial" w:hAnsi="Arial"/>
        </w:rPr>
        <w:t xml:space="preserve"> and T</w:t>
      </w:r>
      <w:r w:rsidR="00394F77">
        <w:rPr>
          <w:rFonts w:ascii="Arial" w:hAnsi="Arial"/>
        </w:rPr>
        <w: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494559">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6B56B3F1" w14:textId="46478693" w:rsidR="00DE214B" w:rsidRPr="00B1730D" w:rsidRDefault="007C2052" w:rsidP="00394F77">
      <w:pPr>
        <w:overflowPunct/>
        <w:jc w:val="both"/>
        <w:textAlignment w:val="auto"/>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and Test Tolerances proposed, all the requirements are met.</w:t>
      </w:r>
    </w:p>
    <w:sectPr w:rsidR="00DE214B" w:rsidRPr="00B1730D">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84E1A" w14:textId="77777777" w:rsidR="00A725D0" w:rsidRDefault="00A725D0">
      <w:r>
        <w:separator/>
      </w:r>
    </w:p>
  </w:endnote>
  <w:endnote w:type="continuationSeparator" w:id="0">
    <w:p w14:paraId="1B3DF33B" w14:textId="77777777" w:rsidR="00A725D0" w:rsidRDefault="00A7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5069F" w14:textId="77777777" w:rsidR="00A530D1" w:rsidRDefault="00A530D1">
    <w:pPr>
      <w:pStyle w:val="a4"/>
      <w:tabs>
        <w:tab w:val="right" w:pos="9639"/>
      </w:tabs>
      <w:jc w:val="center"/>
    </w:pPr>
    <w:r>
      <w:t xml:space="preserve">Page </w:t>
    </w:r>
    <w:r>
      <w:fldChar w:fldCharType="begin"/>
    </w:r>
    <w:r>
      <w:instrText xml:space="preserve"> PAGE  \* MERGEFORMAT </w:instrText>
    </w:r>
    <w:r>
      <w:fldChar w:fldCharType="separate"/>
    </w:r>
    <w:r w:rsidR="00E73D0F">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75EE3" w14:textId="77777777" w:rsidR="00A725D0" w:rsidRDefault="00A725D0">
      <w:r>
        <w:separator/>
      </w:r>
    </w:p>
  </w:footnote>
  <w:footnote w:type="continuationSeparator" w:id="0">
    <w:p w14:paraId="4889EDBB" w14:textId="77777777" w:rsidR="00A725D0" w:rsidRDefault="00A72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8BCE4" w14:textId="77777777" w:rsidR="00A530D1" w:rsidRDefault="00A530D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5"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3"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3E2415"/>
    <w:multiLevelType w:val="hybridMultilevel"/>
    <w:tmpl w:val="C554C9A8"/>
    <w:lvl w:ilvl="0" w:tplc="69288960">
      <w:start w:val="1"/>
      <w:numFmt w:val="decimal"/>
      <w:pStyle w:val="a"/>
      <w:lvlText w:val="%1."/>
      <w:lvlJc w:val="left"/>
      <w:pPr>
        <w:tabs>
          <w:tab w:val="num" w:pos="420"/>
        </w:tabs>
        <w:ind w:left="420" w:hanging="420"/>
      </w:pPr>
    </w:lvl>
    <w:lvl w:ilvl="1" w:tplc="A8BA6A4C" w:tentative="1">
      <w:start w:val="1"/>
      <w:numFmt w:val="aiueoFullWidth"/>
      <w:lvlText w:val="(%2)"/>
      <w:lvlJc w:val="left"/>
      <w:pPr>
        <w:tabs>
          <w:tab w:val="num" w:pos="840"/>
        </w:tabs>
        <w:ind w:left="840" w:hanging="420"/>
      </w:pPr>
    </w:lvl>
    <w:lvl w:ilvl="2" w:tplc="80A83BBC" w:tentative="1">
      <w:start w:val="1"/>
      <w:numFmt w:val="decimalEnclosedCircle"/>
      <w:lvlText w:val="%3"/>
      <w:lvlJc w:val="left"/>
      <w:pPr>
        <w:tabs>
          <w:tab w:val="num" w:pos="1260"/>
        </w:tabs>
        <w:ind w:left="1260" w:hanging="420"/>
      </w:pPr>
    </w:lvl>
    <w:lvl w:ilvl="3" w:tplc="FA60CEF0" w:tentative="1">
      <w:start w:val="1"/>
      <w:numFmt w:val="decimal"/>
      <w:lvlText w:val="%4."/>
      <w:lvlJc w:val="left"/>
      <w:pPr>
        <w:tabs>
          <w:tab w:val="num" w:pos="1680"/>
        </w:tabs>
        <w:ind w:left="1680" w:hanging="420"/>
      </w:pPr>
    </w:lvl>
    <w:lvl w:ilvl="4" w:tplc="8AF8E7E2" w:tentative="1">
      <w:start w:val="1"/>
      <w:numFmt w:val="aiueoFullWidth"/>
      <w:lvlText w:val="(%5)"/>
      <w:lvlJc w:val="left"/>
      <w:pPr>
        <w:tabs>
          <w:tab w:val="num" w:pos="2100"/>
        </w:tabs>
        <w:ind w:left="2100" w:hanging="420"/>
      </w:pPr>
    </w:lvl>
    <w:lvl w:ilvl="5" w:tplc="4934D418" w:tentative="1">
      <w:start w:val="1"/>
      <w:numFmt w:val="decimalEnclosedCircle"/>
      <w:lvlText w:val="%6"/>
      <w:lvlJc w:val="left"/>
      <w:pPr>
        <w:tabs>
          <w:tab w:val="num" w:pos="2520"/>
        </w:tabs>
        <w:ind w:left="2520" w:hanging="420"/>
      </w:pPr>
    </w:lvl>
    <w:lvl w:ilvl="6" w:tplc="1DE40888" w:tentative="1">
      <w:start w:val="1"/>
      <w:numFmt w:val="decimal"/>
      <w:lvlText w:val="%7."/>
      <w:lvlJc w:val="left"/>
      <w:pPr>
        <w:tabs>
          <w:tab w:val="num" w:pos="2940"/>
        </w:tabs>
        <w:ind w:left="2940" w:hanging="420"/>
      </w:pPr>
    </w:lvl>
    <w:lvl w:ilvl="7" w:tplc="B600D3B2" w:tentative="1">
      <w:start w:val="1"/>
      <w:numFmt w:val="aiueoFullWidth"/>
      <w:lvlText w:val="(%8)"/>
      <w:lvlJc w:val="left"/>
      <w:pPr>
        <w:tabs>
          <w:tab w:val="num" w:pos="3360"/>
        </w:tabs>
        <w:ind w:left="3360" w:hanging="420"/>
      </w:pPr>
    </w:lvl>
    <w:lvl w:ilvl="8" w:tplc="00B0CE32" w:tentative="1">
      <w:start w:val="1"/>
      <w:numFmt w:val="decimalEnclosedCircle"/>
      <w:lvlText w:val="%9"/>
      <w:lvlJc w:val="left"/>
      <w:pPr>
        <w:tabs>
          <w:tab w:val="num" w:pos="3780"/>
        </w:tabs>
        <w:ind w:left="3780" w:hanging="420"/>
      </w:pPr>
    </w:lvl>
  </w:abstractNum>
  <w:abstractNum w:abstractNumId="30"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2" w15:restartNumberingAfterBreak="0">
    <w:nsid w:val="576C0327"/>
    <w:multiLevelType w:val="hybridMultilevel"/>
    <w:tmpl w:val="F27E7BA2"/>
    <w:lvl w:ilvl="0" w:tplc="85E88680">
      <w:start w:val="1"/>
      <w:numFmt w:val="decimal"/>
      <w:lvlText w:val="Figure %1."/>
      <w:lvlJc w:val="left"/>
      <w:pPr>
        <w:tabs>
          <w:tab w:val="num" w:pos="1440"/>
        </w:tabs>
        <w:ind w:left="720" w:hanging="360"/>
      </w:pPr>
      <w:rPr>
        <w:rFonts w:hint="default"/>
      </w:rPr>
    </w:lvl>
    <w:lvl w:ilvl="1" w:tplc="71ECD95E">
      <w:start w:val="1"/>
      <w:numFmt w:val="lowerLetter"/>
      <w:lvlText w:val="%2."/>
      <w:lvlJc w:val="left"/>
      <w:pPr>
        <w:tabs>
          <w:tab w:val="num" w:pos="1440"/>
        </w:tabs>
        <w:ind w:left="1440" w:hanging="360"/>
      </w:pPr>
    </w:lvl>
    <w:lvl w:ilvl="2" w:tplc="9230DC90" w:tentative="1">
      <w:start w:val="1"/>
      <w:numFmt w:val="lowerRoman"/>
      <w:lvlText w:val="%3."/>
      <w:lvlJc w:val="right"/>
      <w:pPr>
        <w:tabs>
          <w:tab w:val="num" w:pos="2160"/>
        </w:tabs>
        <w:ind w:left="2160" w:hanging="180"/>
      </w:pPr>
    </w:lvl>
    <w:lvl w:ilvl="3" w:tplc="009E1FA0" w:tentative="1">
      <w:start w:val="1"/>
      <w:numFmt w:val="decimal"/>
      <w:lvlText w:val="%4."/>
      <w:lvlJc w:val="left"/>
      <w:pPr>
        <w:tabs>
          <w:tab w:val="num" w:pos="2880"/>
        </w:tabs>
        <w:ind w:left="2880" w:hanging="360"/>
      </w:pPr>
    </w:lvl>
    <w:lvl w:ilvl="4" w:tplc="A3B02DE8" w:tentative="1">
      <w:start w:val="1"/>
      <w:numFmt w:val="lowerLetter"/>
      <w:lvlText w:val="%5."/>
      <w:lvlJc w:val="left"/>
      <w:pPr>
        <w:tabs>
          <w:tab w:val="num" w:pos="3600"/>
        </w:tabs>
        <w:ind w:left="3600" w:hanging="360"/>
      </w:pPr>
    </w:lvl>
    <w:lvl w:ilvl="5" w:tplc="8E246760" w:tentative="1">
      <w:start w:val="1"/>
      <w:numFmt w:val="lowerRoman"/>
      <w:lvlText w:val="%6."/>
      <w:lvlJc w:val="right"/>
      <w:pPr>
        <w:tabs>
          <w:tab w:val="num" w:pos="4320"/>
        </w:tabs>
        <w:ind w:left="4320" w:hanging="180"/>
      </w:pPr>
    </w:lvl>
    <w:lvl w:ilvl="6" w:tplc="2530FFC0" w:tentative="1">
      <w:start w:val="1"/>
      <w:numFmt w:val="decimal"/>
      <w:lvlText w:val="%7."/>
      <w:lvlJc w:val="left"/>
      <w:pPr>
        <w:tabs>
          <w:tab w:val="num" w:pos="5040"/>
        </w:tabs>
        <w:ind w:left="5040" w:hanging="360"/>
      </w:pPr>
    </w:lvl>
    <w:lvl w:ilvl="7" w:tplc="13D088D0" w:tentative="1">
      <w:start w:val="1"/>
      <w:numFmt w:val="lowerLetter"/>
      <w:lvlText w:val="%8."/>
      <w:lvlJc w:val="left"/>
      <w:pPr>
        <w:tabs>
          <w:tab w:val="num" w:pos="5760"/>
        </w:tabs>
        <w:ind w:left="5760" w:hanging="360"/>
      </w:pPr>
    </w:lvl>
    <w:lvl w:ilvl="8" w:tplc="19C4F05E" w:tentative="1">
      <w:start w:val="1"/>
      <w:numFmt w:val="lowerRoman"/>
      <w:lvlText w:val="%9."/>
      <w:lvlJc w:val="right"/>
      <w:pPr>
        <w:tabs>
          <w:tab w:val="num" w:pos="6480"/>
        </w:tabs>
        <w:ind w:left="6480" w:hanging="180"/>
      </w:pPr>
    </w:lvl>
  </w:abstractNum>
  <w:abstractNum w:abstractNumId="33"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950671994">
    <w:abstractNumId w:val="32"/>
  </w:num>
  <w:num w:numId="2" w16cid:durableId="2047023918">
    <w:abstractNumId w:val="29"/>
  </w:num>
  <w:num w:numId="3" w16cid:durableId="1158573128">
    <w:abstractNumId w:val="35"/>
  </w:num>
  <w:num w:numId="4" w16cid:durableId="381634221">
    <w:abstractNumId w:val="17"/>
  </w:num>
  <w:num w:numId="5" w16cid:durableId="1303922369">
    <w:abstractNumId w:val="27"/>
  </w:num>
  <w:num w:numId="6" w16cid:durableId="1703165142">
    <w:abstractNumId w:val="20"/>
  </w:num>
  <w:num w:numId="7" w16cid:durableId="20202700">
    <w:abstractNumId w:val="15"/>
  </w:num>
  <w:num w:numId="8" w16cid:durableId="1866359004">
    <w:abstractNumId w:val="30"/>
  </w:num>
  <w:num w:numId="9" w16cid:durableId="1412965731">
    <w:abstractNumId w:val="18"/>
  </w:num>
  <w:num w:numId="10" w16cid:durableId="436145930">
    <w:abstractNumId w:val="3"/>
  </w:num>
  <w:num w:numId="11" w16cid:durableId="1815370178">
    <w:abstractNumId w:val="25"/>
  </w:num>
  <w:num w:numId="12" w16cid:durableId="1324505937">
    <w:abstractNumId w:val="5"/>
  </w:num>
  <w:num w:numId="13" w16cid:durableId="655113024">
    <w:abstractNumId w:val="43"/>
  </w:num>
  <w:num w:numId="14" w16cid:durableId="1800495162">
    <w:abstractNumId w:val="2"/>
  </w:num>
  <w:num w:numId="15" w16cid:durableId="662857515">
    <w:abstractNumId w:val="10"/>
  </w:num>
  <w:num w:numId="16" w16cid:durableId="1008751257">
    <w:abstractNumId w:val="38"/>
  </w:num>
  <w:num w:numId="17" w16cid:durableId="2127920548">
    <w:abstractNumId w:val="39"/>
  </w:num>
  <w:num w:numId="18" w16cid:durableId="516506809">
    <w:abstractNumId w:val="42"/>
  </w:num>
  <w:num w:numId="19" w16cid:durableId="208538360">
    <w:abstractNumId w:val="22"/>
  </w:num>
  <w:num w:numId="20" w16cid:durableId="44523892">
    <w:abstractNumId w:val="14"/>
  </w:num>
  <w:num w:numId="21" w16cid:durableId="1492090642">
    <w:abstractNumId w:val="6"/>
  </w:num>
  <w:num w:numId="22" w16cid:durableId="1609922318">
    <w:abstractNumId w:val="1"/>
  </w:num>
  <w:num w:numId="23" w16cid:durableId="370807089">
    <w:abstractNumId w:val="31"/>
  </w:num>
  <w:num w:numId="24" w16cid:durableId="508834225">
    <w:abstractNumId w:val="36"/>
  </w:num>
  <w:num w:numId="25" w16cid:durableId="1894536790">
    <w:abstractNumId w:val="16"/>
  </w:num>
  <w:num w:numId="26" w16cid:durableId="650252076">
    <w:abstractNumId w:val="26"/>
  </w:num>
  <w:num w:numId="27" w16cid:durableId="1392268470">
    <w:abstractNumId w:val="28"/>
  </w:num>
  <w:num w:numId="28" w16cid:durableId="1940945296">
    <w:abstractNumId w:val="4"/>
  </w:num>
  <w:num w:numId="29" w16cid:durableId="308483875">
    <w:abstractNumId w:val="12"/>
  </w:num>
  <w:num w:numId="30" w16cid:durableId="1136412306">
    <w:abstractNumId w:val="24"/>
  </w:num>
  <w:num w:numId="31" w16cid:durableId="456872514">
    <w:abstractNumId w:val="9"/>
  </w:num>
  <w:num w:numId="32" w16cid:durableId="1204631179">
    <w:abstractNumId w:val="11"/>
  </w:num>
  <w:num w:numId="33" w16cid:durableId="1988244903">
    <w:abstractNumId w:val="41"/>
  </w:num>
  <w:num w:numId="34" w16cid:durableId="807161606">
    <w:abstractNumId w:val="23"/>
  </w:num>
  <w:num w:numId="35" w16cid:durableId="1855342933">
    <w:abstractNumId w:val="34"/>
  </w:num>
  <w:num w:numId="36" w16cid:durableId="246698966">
    <w:abstractNumId w:val="19"/>
  </w:num>
  <w:num w:numId="37" w16cid:durableId="1010791916">
    <w:abstractNumId w:val="33"/>
  </w:num>
  <w:num w:numId="38" w16cid:durableId="1909882267">
    <w:abstractNumId w:val="8"/>
  </w:num>
  <w:num w:numId="39" w16cid:durableId="766002914">
    <w:abstractNumId w:val="40"/>
  </w:num>
  <w:num w:numId="40" w16cid:durableId="1244533523">
    <w:abstractNumId w:val="7"/>
  </w:num>
  <w:num w:numId="41" w16cid:durableId="1549564468">
    <w:abstractNumId w:val="0"/>
  </w:num>
  <w:num w:numId="42" w16cid:durableId="1775319506">
    <w:abstractNumId w:val="21"/>
  </w:num>
  <w:num w:numId="43" w16cid:durableId="550923359">
    <w:abstractNumId w:val="13"/>
  </w:num>
  <w:num w:numId="44" w16cid:durableId="12062867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10E1B"/>
    <w:rsid w:val="000110A9"/>
    <w:rsid w:val="00011734"/>
    <w:rsid w:val="000159A9"/>
    <w:rsid w:val="0001673C"/>
    <w:rsid w:val="00022DC7"/>
    <w:rsid w:val="00024790"/>
    <w:rsid w:val="00024B2F"/>
    <w:rsid w:val="00026F12"/>
    <w:rsid w:val="000306E5"/>
    <w:rsid w:val="00031ADF"/>
    <w:rsid w:val="00033662"/>
    <w:rsid w:val="000400BB"/>
    <w:rsid w:val="00045184"/>
    <w:rsid w:val="00045A43"/>
    <w:rsid w:val="00047A44"/>
    <w:rsid w:val="00051A1C"/>
    <w:rsid w:val="00056E33"/>
    <w:rsid w:val="00057D85"/>
    <w:rsid w:val="00061649"/>
    <w:rsid w:val="00062322"/>
    <w:rsid w:val="00063CB7"/>
    <w:rsid w:val="00064BBF"/>
    <w:rsid w:val="00064FE3"/>
    <w:rsid w:val="00067599"/>
    <w:rsid w:val="00067C58"/>
    <w:rsid w:val="00071A1A"/>
    <w:rsid w:val="00071DA0"/>
    <w:rsid w:val="00071F41"/>
    <w:rsid w:val="00073720"/>
    <w:rsid w:val="00073947"/>
    <w:rsid w:val="0007551D"/>
    <w:rsid w:val="00077EDB"/>
    <w:rsid w:val="00081A94"/>
    <w:rsid w:val="000821C8"/>
    <w:rsid w:val="00086E12"/>
    <w:rsid w:val="000879B8"/>
    <w:rsid w:val="00093903"/>
    <w:rsid w:val="00093CF5"/>
    <w:rsid w:val="00095246"/>
    <w:rsid w:val="00095CC0"/>
    <w:rsid w:val="00096367"/>
    <w:rsid w:val="00097E9F"/>
    <w:rsid w:val="000A1E6E"/>
    <w:rsid w:val="000A3401"/>
    <w:rsid w:val="000A41E3"/>
    <w:rsid w:val="000B2A89"/>
    <w:rsid w:val="000B2EDB"/>
    <w:rsid w:val="000B3027"/>
    <w:rsid w:val="000C0426"/>
    <w:rsid w:val="000C0487"/>
    <w:rsid w:val="000C25DF"/>
    <w:rsid w:val="000C43F9"/>
    <w:rsid w:val="000C47E4"/>
    <w:rsid w:val="000C4F3F"/>
    <w:rsid w:val="000C57B6"/>
    <w:rsid w:val="000C57D3"/>
    <w:rsid w:val="000C608A"/>
    <w:rsid w:val="000C65BA"/>
    <w:rsid w:val="000D0665"/>
    <w:rsid w:val="000D0EC8"/>
    <w:rsid w:val="000D3533"/>
    <w:rsid w:val="000D43F5"/>
    <w:rsid w:val="000D5E16"/>
    <w:rsid w:val="000D642B"/>
    <w:rsid w:val="000D7F26"/>
    <w:rsid w:val="000E0124"/>
    <w:rsid w:val="000E0B9C"/>
    <w:rsid w:val="000E1EE0"/>
    <w:rsid w:val="000E25BE"/>
    <w:rsid w:val="000E31E6"/>
    <w:rsid w:val="000F4964"/>
    <w:rsid w:val="000F5260"/>
    <w:rsid w:val="000F7073"/>
    <w:rsid w:val="000F73FA"/>
    <w:rsid w:val="00100324"/>
    <w:rsid w:val="001032A8"/>
    <w:rsid w:val="001042E9"/>
    <w:rsid w:val="00106EBC"/>
    <w:rsid w:val="0011308A"/>
    <w:rsid w:val="00115E4E"/>
    <w:rsid w:val="001166C0"/>
    <w:rsid w:val="00117D5C"/>
    <w:rsid w:val="00121565"/>
    <w:rsid w:val="00122310"/>
    <w:rsid w:val="00122BEC"/>
    <w:rsid w:val="00123EEA"/>
    <w:rsid w:val="001243A1"/>
    <w:rsid w:val="00125669"/>
    <w:rsid w:val="0012633C"/>
    <w:rsid w:val="00127E8F"/>
    <w:rsid w:val="0013135D"/>
    <w:rsid w:val="00132A84"/>
    <w:rsid w:val="00132F45"/>
    <w:rsid w:val="001344FE"/>
    <w:rsid w:val="00135CF4"/>
    <w:rsid w:val="001369B2"/>
    <w:rsid w:val="001401C8"/>
    <w:rsid w:val="001414E4"/>
    <w:rsid w:val="001437B8"/>
    <w:rsid w:val="0014507E"/>
    <w:rsid w:val="00145C19"/>
    <w:rsid w:val="001466A9"/>
    <w:rsid w:val="00151371"/>
    <w:rsid w:val="00151599"/>
    <w:rsid w:val="001532DA"/>
    <w:rsid w:val="00153960"/>
    <w:rsid w:val="00153ABE"/>
    <w:rsid w:val="001542BB"/>
    <w:rsid w:val="001547CF"/>
    <w:rsid w:val="0015587C"/>
    <w:rsid w:val="001564F6"/>
    <w:rsid w:val="0015746D"/>
    <w:rsid w:val="00157F68"/>
    <w:rsid w:val="00166042"/>
    <w:rsid w:val="00167750"/>
    <w:rsid w:val="00170240"/>
    <w:rsid w:val="001717A7"/>
    <w:rsid w:val="00171BAB"/>
    <w:rsid w:val="00173053"/>
    <w:rsid w:val="001733B5"/>
    <w:rsid w:val="001748CC"/>
    <w:rsid w:val="001755BD"/>
    <w:rsid w:val="001767C6"/>
    <w:rsid w:val="00180756"/>
    <w:rsid w:val="00181850"/>
    <w:rsid w:val="001818F5"/>
    <w:rsid w:val="001824DC"/>
    <w:rsid w:val="00183510"/>
    <w:rsid w:val="00184A81"/>
    <w:rsid w:val="0018517C"/>
    <w:rsid w:val="00186A12"/>
    <w:rsid w:val="00186BC6"/>
    <w:rsid w:val="0019278D"/>
    <w:rsid w:val="00194878"/>
    <w:rsid w:val="00196E43"/>
    <w:rsid w:val="001A06C7"/>
    <w:rsid w:val="001A3951"/>
    <w:rsid w:val="001A6647"/>
    <w:rsid w:val="001A6AE0"/>
    <w:rsid w:val="001B054E"/>
    <w:rsid w:val="001B0CB5"/>
    <w:rsid w:val="001B1DFE"/>
    <w:rsid w:val="001B33EF"/>
    <w:rsid w:val="001B7169"/>
    <w:rsid w:val="001C06AA"/>
    <w:rsid w:val="001C1283"/>
    <w:rsid w:val="001C15EB"/>
    <w:rsid w:val="001C2F29"/>
    <w:rsid w:val="001C3FC6"/>
    <w:rsid w:val="001C5CCE"/>
    <w:rsid w:val="001C627B"/>
    <w:rsid w:val="001C7138"/>
    <w:rsid w:val="001D11DA"/>
    <w:rsid w:val="001D1AD3"/>
    <w:rsid w:val="001D1F9C"/>
    <w:rsid w:val="001D49AD"/>
    <w:rsid w:val="001D67E0"/>
    <w:rsid w:val="001D6813"/>
    <w:rsid w:val="001D6C2E"/>
    <w:rsid w:val="001E6489"/>
    <w:rsid w:val="001E6D07"/>
    <w:rsid w:val="001E7FA2"/>
    <w:rsid w:val="001F1FDD"/>
    <w:rsid w:val="001F4421"/>
    <w:rsid w:val="001F766D"/>
    <w:rsid w:val="002025DC"/>
    <w:rsid w:val="00202E88"/>
    <w:rsid w:val="00202FAC"/>
    <w:rsid w:val="00205F4D"/>
    <w:rsid w:val="002078F5"/>
    <w:rsid w:val="00213C3B"/>
    <w:rsid w:val="00215AC2"/>
    <w:rsid w:val="00216C58"/>
    <w:rsid w:val="002175F1"/>
    <w:rsid w:val="00217ECB"/>
    <w:rsid w:val="002208C7"/>
    <w:rsid w:val="00224DCF"/>
    <w:rsid w:val="00227F93"/>
    <w:rsid w:val="002323A9"/>
    <w:rsid w:val="002363DE"/>
    <w:rsid w:val="00241E48"/>
    <w:rsid w:val="00241EED"/>
    <w:rsid w:val="002429C7"/>
    <w:rsid w:val="00247CD6"/>
    <w:rsid w:val="00253136"/>
    <w:rsid w:val="002543AB"/>
    <w:rsid w:val="002565DF"/>
    <w:rsid w:val="00256D37"/>
    <w:rsid w:val="0025723B"/>
    <w:rsid w:val="00261B17"/>
    <w:rsid w:val="00262400"/>
    <w:rsid w:val="0026299E"/>
    <w:rsid w:val="00262F20"/>
    <w:rsid w:val="002633BA"/>
    <w:rsid w:val="00264DC7"/>
    <w:rsid w:val="002659F3"/>
    <w:rsid w:val="0026699D"/>
    <w:rsid w:val="00270854"/>
    <w:rsid w:val="00270FC5"/>
    <w:rsid w:val="00276AFC"/>
    <w:rsid w:val="00287458"/>
    <w:rsid w:val="002911D9"/>
    <w:rsid w:val="002928FA"/>
    <w:rsid w:val="002952AC"/>
    <w:rsid w:val="00295FF4"/>
    <w:rsid w:val="00297469"/>
    <w:rsid w:val="002A023A"/>
    <w:rsid w:val="002A3165"/>
    <w:rsid w:val="002A4138"/>
    <w:rsid w:val="002A4927"/>
    <w:rsid w:val="002A4FE1"/>
    <w:rsid w:val="002A6534"/>
    <w:rsid w:val="002B0985"/>
    <w:rsid w:val="002B14C7"/>
    <w:rsid w:val="002B38BE"/>
    <w:rsid w:val="002C0B58"/>
    <w:rsid w:val="002C1B35"/>
    <w:rsid w:val="002C4448"/>
    <w:rsid w:val="002C5862"/>
    <w:rsid w:val="002C61C2"/>
    <w:rsid w:val="002C6398"/>
    <w:rsid w:val="002D045C"/>
    <w:rsid w:val="002D0FAD"/>
    <w:rsid w:val="002D32E6"/>
    <w:rsid w:val="002D375A"/>
    <w:rsid w:val="002E32E9"/>
    <w:rsid w:val="002E3542"/>
    <w:rsid w:val="002E38EB"/>
    <w:rsid w:val="002E3C40"/>
    <w:rsid w:val="002E63EA"/>
    <w:rsid w:val="002E71AB"/>
    <w:rsid w:val="002E7558"/>
    <w:rsid w:val="002F0870"/>
    <w:rsid w:val="002F3EBA"/>
    <w:rsid w:val="002F46E4"/>
    <w:rsid w:val="002F636F"/>
    <w:rsid w:val="002F6A52"/>
    <w:rsid w:val="002F6F77"/>
    <w:rsid w:val="00300CB7"/>
    <w:rsid w:val="003015FC"/>
    <w:rsid w:val="003036B7"/>
    <w:rsid w:val="0030453E"/>
    <w:rsid w:val="00304F5D"/>
    <w:rsid w:val="003059E0"/>
    <w:rsid w:val="00307F83"/>
    <w:rsid w:val="00311304"/>
    <w:rsid w:val="00311DE9"/>
    <w:rsid w:val="00311FF0"/>
    <w:rsid w:val="00312328"/>
    <w:rsid w:val="00312AF9"/>
    <w:rsid w:val="00312EFE"/>
    <w:rsid w:val="003133FC"/>
    <w:rsid w:val="00316412"/>
    <w:rsid w:val="003214F8"/>
    <w:rsid w:val="003260D3"/>
    <w:rsid w:val="003272D6"/>
    <w:rsid w:val="00330DA2"/>
    <w:rsid w:val="003316B9"/>
    <w:rsid w:val="0033387D"/>
    <w:rsid w:val="003345D4"/>
    <w:rsid w:val="00337700"/>
    <w:rsid w:val="00343B9A"/>
    <w:rsid w:val="003454F3"/>
    <w:rsid w:val="00347AA1"/>
    <w:rsid w:val="00354898"/>
    <w:rsid w:val="00356B37"/>
    <w:rsid w:val="00357063"/>
    <w:rsid w:val="00357E98"/>
    <w:rsid w:val="00360BD9"/>
    <w:rsid w:val="003623EA"/>
    <w:rsid w:val="00366C5A"/>
    <w:rsid w:val="00371FDC"/>
    <w:rsid w:val="0037295F"/>
    <w:rsid w:val="0037340D"/>
    <w:rsid w:val="00376575"/>
    <w:rsid w:val="003804A9"/>
    <w:rsid w:val="00382EEE"/>
    <w:rsid w:val="00386660"/>
    <w:rsid w:val="00391C74"/>
    <w:rsid w:val="003926A6"/>
    <w:rsid w:val="003928F3"/>
    <w:rsid w:val="00394F77"/>
    <w:rsid w:val="00396D93"/>
    <w:rsid w:val="003A3431"/>
    <w:rsid w:val="003A3550"/>
    <w:rsid w:val="003A3F85"/>
    <w:rsid w:val="003A46B8"/>
    <w:rsid w:val="003A6679"/>
    <w:rsid w:val="003A6D47"/>
    <w:rsid w:val="003B2154"/>
    <w:rsid w:val="003B58C8"/>
    <w:rsid w:val="003B6ADF"/>
    <w:rsid w:val="003C05F4"/>
    <w:rsid w:val="003C40C7"/>
    <w:rsid w:val="003C4AC6"/>
    <w:rsid w:val="003C4E6B"/>
    <w:rsid w:val="003C5AD9"/>
    <w:rsid w:val="003C72E9"/>
    <w:rsid w:val="003D039A"/>
    <w:rsid w:val="003D1237"/>
    <w:rsid w:val="003D1DD0"/>
    <w:rsid w:val="003D41DD"/>
    <w:rsid w:val="003D6BD9"/>
    <w:rsid w:val="003D78AD"/>
    <w:rsid w:val="003E736B"/>
    <w:rsid w:val="003E78A0"/>
    <w:rsid w:val="003F5395"/>
    <w:rsid w:val="003F6CD9"/>
    <w:rsid w:val="00400F53"/>
    <w:rsid w:val="00401700"/>
    <w:rsid w:val="00401C92"/>
    <w:rsid w:val="0040246E"/>
    <w:rsid w:val="00404911"/>
    <w:rsid w:val="0040492C"/>
    <w:rsid w:val="004057F3"/>
    <w:rsid w:val="00407BBB"/>
    <w:rsid w:val="0041003D"/>
    <w:rsid w:val="00415C82"/>
    <w:rsid w:val="00420D6C"/>
    <w:rsid w:val="004238CF"/>
    <w:rsid w:val="0042778F"/>
    <w:rsid w:val="0043016E"/>
    <w:rsid w:val="00431AD1"/>
    <w:rsid w:val="00432486"/>
    <w:rsid w:val="00432D94"/>
    <w:rsid w:val="00435574"/>
    <w:rsid w:val="004434BD"/>
    <w:rsid w:val="00445378"/>
    <w:rsid w:val="00450A4D"/>
    <w:rsid w:val="0045452E"/>
    <w:rsid w:val="00454F80"/>
    <w:rsid w:val="00462927"/>
    <w:rsid w:val="00462955"/>
    <w:rsid w:val="004647B1"/>
    <w:rsid w:val="00465B13"/>
    <w:rsid w:val="00471F8A"/>
    <w:rsid w:val="004763CB"/>
    <w:rsid w:val="00481745"/>
    <w:rsid w:val="004820CB"/>
    <w:rsid w:val="00482A3D"/>
    <w:rsid w:val="004832F6"/>
    <w:rsid w:val="00483FBC"/>
    <w:rsid w:val="00484751"/>
    <w:rsid w:val="00485C17"/>
    <w:rsid w:val="004910C8"/>
    <w:rsid w:val="00491116"/>
    <w:rsid w:val="00491672"/>
    <w:rsid w:val="0049205D"/>
    <w:rsid w:val="00492D70"/>
    <w:rsid w:val="0049332F"/>
    <w:rsid w:val="00494559"/>
    <w:rsid w:val="00495AD8"/>
    <w:rsid w:val="004966AB"/>
    <w:rsid w:val="004A1B2A"/>
    <w:rsid w:val="004A2A5A"/>
    <w:rsid w:val="004A2B08"/>
    <w:rsid w:val="004A3D50"/>
    <w:rsid w:val="004A4756"/>
    <w:rsid w:val="004B1D8E"/>
    <w:rsid w:val="004B283F"/>
    <w:rsid w:val="004B3A3D"/>
    <w:rsid w:val="004B655A"/>
    <w:rsid w:val="004C0F7A"/>
    <w:rsid w:val="004C111A"/>
    <w:rsid w:val="004C6CB9"/>
    <w:rsid w:val="004D0F93"/>
    <w:rsid w:val="004D1301"/>
    <w:rsid w:val="004D152D"/>
    <w:rsid w:val="004D2785"/>
    <w:rsid w:val="004D2D51"/>
    <w:rsid w:val="004D369A"/>
    <w:rsid w:val="004D39E3"/>
    <w:rsid w:val="004D52F7"/>
    <w:rsid w:val="004D539A"/>
    <w:rsid w:val="004D647F"/>
    <w:rsid w:val="004D6D2E"/>
    <w:rsid w:val="004D7D7F"/>
    <w:rsid w:val="004E1A85"/>
    <w:rsid w:val="004E4401"/>
    <w:rsid w:val="004E56EE"/>
    <w:rsid w:val="004E6215"/>
    <w:rsid w:val="004E657D"/>
    <w:rsid w:val="004F2FEF"/>
    <w:rsid w:val="004F5285"/>
    <w:rsid w:val="00500031"/>
    <w:rsid w:val="005007F8"/>
    <w:rsid w:val="00502C1B"/>
    <w:rsid w:val="0050464D"/>
    <w:rsid w:val="00511432"/>
    <w:rsid w:val="005115CD"/>
    <w:rsid w:val="00512AAA"/>
    <w:rsid w:val="00516440"/>
    <w:rsid w:val="00517173"/>
    <w:rsid w:val="00520DAC"/>
    <w:rsid w:val="00521C1A"/>
    <w:rsid w:val="00524682"/>
    <w:rsid w:val="005270AE"/>
    <w:rsid w:val="0053072F"/>
    <w:rsid w:val="00530E55"/>
    <w:rsid w:val="005325B8"/>
    <w:rsid w:val="005343FE"/>
    <w:rsid w:val="00535C7E"/>
    <w:rsid w:val="00542038"/>
    <w:rsid w:val="005430EA"/>
    <w:rsid w:val="0054556B"/>
    <w:rsid w:val="005457C8"/>
    <w:rsid w:val="00547294"/>
    <w:rsid w:val="00550A4F"/>
    <w:rsid w:val="0055167B"/>
    <w:rsid w:val="00556626"/>
    <w:rsid w:val="005568E9"/>
    <w:rsid w:val="00556A81"/>
    <w:rsid w:val="00557F89"/>
    <w:rsid w:val="005604A0"/>
    <w:rsid w:val="0056192B"/>
    <w:rsid w:val="00562209"/>
    <w:rsid w:val="0056223F"/>
    <w:rsid w:val="00566BC9"/>
    <w:rsid w:val="00567FED"/>
    <w:rsid w:val="00570E13"/>
    <w:rsid w:val="00572792"/>
    <w:rsid w:val="005735A5"/>
    <w:rsid w:val="005753F4"/>
    <w:rsid w:val="0057799A"/>
    <w:rsid w:val="00582E60"/>
    <w:rsid w:val="00584B40"/>
    <w:rsid w:val="00585BE7"/>
    <w:rsid w:val="00586800"/>
    <w:rsid w:val="00590785"/>
    <w:rsid w:val="00595B2E"/>
    <w:rsid w:val="005965E4"/>
    <w:rsid w:val="005A161E"/>
    <w:rsid w:val="005A3562"/>
    <w:rsid w:val="005A5AE0"/>
    <w:rsid w:val="005A67A2"/>
    <w:rsid w:val="005A6AEC"/>
    <w:rsid w:val="005B1591"/>
    <w:rsid w:val="005B3C22"/>
    <w:rsid w:val="005B6402"/>
    <w:rsid w:val="005C17EE"/>
    <w:rsid w:val="005C4375"/>
    <w:rsid w:val="005C6256"/>
    <w:rsid w:val="005C63CE"/>
    <w:rsid w:val="005D0D76"/>
    <w:rsid w:val="005D2458"/>
    <w:rsid w:val="005D25B5"/>
    <w:rsid w:val="005D717C"/>
    <w:rsid w:val="005D74BB"/>
    <w:rsid w:val="005E00BF"/>
    <w:rsid w:val="005E0490"/>
    <w:rsid w:val="005E54EE"/>
    <w:rsid w:val="005E68F6"/>
    <w:rsid w:val="005F3E91"/>
    <w:rsid w:val="005F412D"/>
    <w:rsid w:val="005F4B5C"/>
    <w:rsid w:val="005F4CD6"/>
    <w:rsid w:val="005F5786"/>
    <w:rsid w:val="005F5A66"/>
    <w:rsid w:val="005F61FD"/>
    <w:rsid w:val="005F7DA8"/>
    <w:rsid w:val="006049C8"/>
    <w:rsid w:val="0060779F"/>
    <w:rsid w:val="0061146B"/>
    <w:rsid w:val="00612200"/>
    <w:rsid w:val="0061426E"/>
    <w:rsid w:val="006147CD"/>
    <w:rsid w:val="00615825"/>
    <w:rsid w:val="00615CFA"/>
    <w:rsid w:val="00622A5B"/>
    <w:rsid w:val="00624BBE"/>
    <w:rsid w:val="00625B5F"/>
    <w:rsid w:val="006373C2"/>
    <w:rsid w:val="00642625"/>
    <w:rsid w:val="00644675"/>
    <w:rsid w:val="00645BBE"/>
    <w:rsid w:val="00646B1B"/>
    <w:rsid w:val="00647D1F"/>
    <w:rsid w:val="0065058D"/>
    <w:rsid w:val="00652515"/>
    <w:rsid w:val="006529C2"/>
    <w:rsid w:val="0065303E"/>
    <w:rsid w:val="00654283"/>
    <w:rsid w:val="00655796"/>
    <w:rsid w:val="00655B92"/>
    <w:rsid w:val="00657E6A"/>
    <w:rsid w:val="00660C30"/>
    <w:rsid w:val="00661BF2"/>
    <w:rsid w:val="00663D96"/>
    <w:rsid w:val="00665E2F"/>
    <w:rsid w:val="00666AC3"/>
    <w:rsid w:val="006733D6"/>
    <w:rsid w:val="0067447F"/>
    <w:rsid w:val="00676FB6"/>
    <w:rsid w:val="006772D7"/>
    <w:rsid w:val="00680F0B"/>
    <w:rsid w:val="0068110E"/>
    <w:rsid w:val="00685E29"/>
    <w:rsid w:val="006874BC"/>
    <w:rsid w:val="00690BA1"/>
    <w:rsid w:val="00692BDF"/>
    <w:rsid w:val="00692FEA"/>
    <w:rsid w:val="00693A12"/>
    <w:rsid w:val="00693D4D"/>
    <w:rsid w:val="00694E01"/>
    <w:rsid w:val="00697DEB"/>
    <w:rsid w:val="006A36A7"/>
    <w:rsid w:val="006A3A4F"/>
    <w:rsid w:val="006A42A4"/>
    <w:rsid w:val="006B2987"/>
    <w:rsid w:val="006B42F1"/>
    <w:rsid w:val="006B62A0"/>
    <w:rsid w:val="006B7575"/>
    <w:rsid w:val="006C041F"/>
    <w:rsid w:val="006C12BC"/>
    <w:rsid w:val="006C1BEC"/>
    <w:rsid w:val="006C2F90"/>
    <w:rsid w:val="006C31C3"/>
    <w:rsid w:val="006C4587"/>
    <w:rsid w:val="006C4883"/>
    <w:rsid w:val="006C7200"/>
    <w:rsid w:val="006D202A"/>
    <w:rsid w:val="006D46EA"/>
    <w:rsid w:val="006D622D"/>
    <w:rsid w:val="006D7756"/>
    <w:rsid w:val="006E11FB"/>
    <w:rsid w:val="006E2B8F"/>
    <w:rsid w:val="006E45FB"/>
    <w:rsid w:val="006E483E"/>
    <w:rsid w:val="006E582A"/>
    <w:rsid w:val="006E6185"/>
    <w:rsid w:val="006F109D"/>
    <w:rsid w:val="006F185F"/>
    <w:rsid w:val="006F3ECB"/>
    <w:rsid w:val="006F43AF"/>
    <w:rsid w:val="006F6E90"/>
    <w:rsid w:val="006F78ED"/>
    <w:rsid w:val="00704735"/>
    <w:rsid w:val="00704908"/>
    <w:rsid w:val="00704AA4"/>
    <w:rsid w:val="00712348"/>
    <w:rsid w:val="00714481"/>
    <w:rsid w:val="00717F4D"/>
    <w:rsid w:val="00721FBD"/>
    <w:rsid w:val="00727B70"/>
    <w:rsid w:val="007314D5"/>
    <w:rsid w:val="007321AC"/>
    <w:rsid w:val="00733880"/>
    <w:rsid w:val="007363FF"/>
    <w:rsid w:val="00740283"/>
    <w:rsid w:val="007423CF"/>
    <w:rsid w:val="00742721"/>
    <w:rsid w:val="00742949"/>
    <w:rsid w:val="00746BF2"/>
    <w:rsid w:val="00752C60"/>
    <w:rsid w:val="007545BD"/>
    <w:rsid w:val="007558D5"/>
    <w:rsid w:val="00755E08"/>
    <w:rsid w:val="007572FF"/>
    <w:rsid w:val="007616FD"/>
    <w:rsid w:val="00761979"/>
    <w:rsid w:val="00761A9C"/>
    <w:rsid w:val="00761B14"/>
    <w:rsid w:val="00761ECB"/>
    <w:rsid w:val="007623E1"/>
    <w:rsid w:val="007633DC"/>
    <w:rsid w:val="00763D81"/>
    <w:rsid w:val="00764C8B"/>
    <w:rsid w:val="00766C3D"/>
    <w:rsid w:val="00773154"/>
    <w:rsid w:val="00773583"/>
    <w:rsid w:val="0078343F"/>
    <w:rsid w:val="007859F9"/>
    <w:rsid w:val="00786B17"/>
    <w:rsid w:val="0078772A"/>
    <w:rsid w:val="007949B6"/>
    <w:rsid w:val="00794FA3"/>
    <w:rsid w:val="00795504"/>
    <w:rsid w:val="00795B98"/>
    <w:rsid w:val="0079644A"/>
    <w:rsid w:val="00796A50"/>
    <w:rsid w:val="0079712E"/>
    <w:rsid w:val="00797557"/>
    <w:rsid w:val="007A1028"/>
    <w:rsid w:val="007A42CB"/>
    <w:rsid w:val="007A6F6B"/>
    <w:rsid w:val="007A79D4"/>
    <w:rsid w:val="007A7B92"/>
    <w:rsid w:val="007A7CB5"/>
    <w:rsid w:val="007B3621"/>
    <w:rsid w:val="007B5E72"/>
    <w:rsid w:val="007B667A"/>
    <w:rsid w:val="007C1BC5"/>
    <w:rsid w:val="007C2052"/>
    <w:rsid w:val="007C6EC2"/>
    <w:rsid w:val="007D1152"/>
    <w:rsid w:val="007D2B8E"/>
    <w:rsid w:val="007D34AE"/>
    <w:rsid w:val="007D53A1"/>
    <w:rsid w:val="007D5A5A"/>
    <w:rsid w:val="007D7C3A"/>
    <w:rsid w:val="007E13F9"/>
    <w:rsid w:val="007E3FDB"/>
    <w:rsid w:val="007E5736"/>
    <w:rsid w:val="007F09DD"/>
    <w:rsid w:val="007F109A"/>
    <w:rsid w:val="007F3326"/>
    <w:rsid w:val="007F38E1"/>
    <w:rsid w:val="007F3F1F"/>
    <w:rsid w:val="007F5334"/>
    <w:rsid w:val="007F6C6B"/>
    <w:rsid w:val="007F769A"/>
    <w:rsid w:val="008005BB"/>
    <w:rsid w:val="00801A1F"/>
    <w:rsid w:val="008033D4"/>
    <w:rsid w:val="00805FCD"/>
    <w:rsid w:val="00806E87"/>
    <w:rsid w:val="00806EA3"/>
    <w:rsid w:val="008079EE"/>
    <w:rsid w:val="0081127A"/>
    <w:rsid w:val="00811574"/>
    <w:rsid w:val="00811F7F"/>
    <w:rsid w:val="00812ABA"/>
    <w:rsid w:val="00816323"/>
    <w:rsid w:val="00817AF9"/>
    <w:rsid w:val="00820D09"/>
    <w:rsid w:val="00820FC4"/>
    <w:rsid w:val="00823FD5"/>
    <w:rsid w:val="00824316"/>
    <w:rsid w:val="00827FC2"/>
    <w:rsid w:val="00831240"/>
    <w:rsid w:val="00833824"/>
    <w:rsid w:val="00835D88"/>
    <w:rsid w:val="008365F9"/>
    <w:rsid w:val="00842FBF"/>
    <w:rsid w:val="00847AE1"/>
    <w:rsid w:val="00853C51"/>
    <w:rsid w:val="00854D01"/>
    <w:rsid w:val="00856D60"/>
    <w:rsid w:val="00862420"/>
    <w:rsid w:val="00864605"/>
    <w:rsid w:val="00865DCC"/>
    <w:rsid w:val="0086645F"/>
    <w:rsid w:val="00866CB5"/>
    <w:rsid w:val="00867A14"/>
    <w:rsid w:val="0087085F"/>
    <w:rsid w:val="0087226F"/>
    <w:rsid w:val="00872EB2"/>
    <w:rsid w:val="00874D9B"/>
    <w:rsid w:val="008755FC"/>
    <w:rsid w:val="00875C22"/>
    <w:rsid w:val="00876177"/>
    <w:rsid w:val="008763F9"/>
    <w:rsid w:val="0087708E"/>
    <w:rsid w:val="00877442"/>
    <w:rsid w:val="008801FB"/>
    <w:rsid w:val="00886FCE"/>
    <w:rsid w:val="00887361"/>
    <w:rsid w:val="00893C41"/>
    <w:rsid w:val="008943B7"/>
    <w:rsid w:val="0089455E"/>
    <w:rsid w:val="008A0946"/>
    <w:rsid w:val="008A0BAF"/>
    <w:rsid w:val="008A1B35"/>
    <w:rsid w:val="008A26AD"/>
    <w:rsid w:val="008A6E73"/>
    <w:rsid w:val="008A76B0"/>
    <w:rsid w:val="008A7BB9"/>
    <w:rsid w:val="008B02F2"/>
    <w:rsid w:val="008B0D3F"/>
    <w:rsid w:val="008B0FC1"/>
    <w:rsid w:val="008B1D01"/>
    <w:rsid w:val="008B1EE7"/>
    <w:rsid w:val="008B2096"/>
    <w:rsid w:val="008B2216"/>
    <w:rsid w:val="008B3864"/>
    <w:rsid w:val="008B5A51"/>
    <w:rsid w:val="008B6637"/>
    <w:rsid w:val="008B6A58"/>
    <w:rsid w:val="008C043B"/>
    <w:rsid w:val="008C2ACA"/>
    <w:rsid w:val="008C568A"/>
    <w:rsid w:val="008D0D55"/>
    <w:rsid w:val="008D1FE3"/>
    <w:rsid w:val="008D3431"/>
    <w:rsid w:val="008D5287"/>
    <w:rsid w:val="008D6413"/>
    <w:rsid w:val="008D6D07"/>
    <w:rsid w:val="008D6D6D"/>
    <w:rsid w:val="008D7FE8"/>
    <w:rsid w:val="008E1064"/>
    <w:rsid w:val="008E6278"/>
    <w:rsid w:val="008E6A51"/>
    <w:rsid w:val="008E6D2B"/>
    <w:rsid w:val="008E7005"/>
    <w:rsid w:val="008F02EE"/>
    <w:rsid w:val="008F1DF3"/>
    <w:rsid w:val="008F2225"/>
    <w:rsid w:val="008F3738"/>
    <w:rsid w:val="008F48DB"/>
    <w:rsid w:val="008F54C5"/>
    <w:rsid w:val="008F5CA5"/>
    <w:rsid w:val="008F75CB"/>
    <w:rsid w:val="009004BB"/>
    <w:rsid w:val="00900794"/>
    <w:rsid w:val="00901241"/>
    <w:rsid w:val="00902955"/>
    <w:rsid w:val="00902A2C"/>
    <w:rsid w:val="00906989"/>
    <w:rsid w:val="009076D8"/>
    <w:rsid w:val="00907F9B"/>
    <w:rsid w:val="0091060F"/>
    <w:rsid w:val="00912B01"/>
    <w:rsid w:val="00912CAF"/>
    <w:rsid w:val="0091307A"/>
    <w:rsid w:val="00914586"/>
    <w:rsid w:val="00920C9F"/>
    <w:rsid w:val="00921D5C"/>
    <w:rsid w:val="00922EE1"/>
    <w:rsid w:val="0092342E"/>
    <w:rsid w:val="00925A25"/>
    <w:rsid w:val="00926EFF"/>
    <w:rsid w:val="00927EDC"/>
    <w:rsid w:val="00932F63"/>
    <w:rsid w:val="009333D0"/>
    <w:rsid w:val="00933AFA"/>
    <w:rsid w:val="009417ED"/>
    <w:rsid w:val="009441C6"/>
    <w:rsid w:val="00944D1A"/>
    <w:rsid w:val="009458BE"/>
    <w:rsid w:val="009510A0"/>
    <w:rsid w:val="00951385"/>
    <w:rsid w:val="009522BC"/>
    <w:rsid w:val="00953D22"/>
    <w:rsid w:val="00962EEA"/>
    <w:rsid w:val="009632F8"/>
    <w:rsid w:val="00966662"/>
    <w:rsid w:val="00966988"/>
    <w:rsid w:val="00970827"/>
    <w:rsid w:val="00970A6C"/>
    <w:rsid w:val="009737B9"/>
    <w:rsid w:val="00976938"/>
    <w:rsid w:val="00976D6B"/>
    <w:rsid w:val="00977CA3"/>
    <w:rsid w:val="00982099"/>
    <w:rsid w:val="00984B9A"/>
    <w:rsid w:val="00985F35"/>
    <w:rsid w:val="00986F45"/>
    <w:rsid w:val="00987082"/>
    <w:rsid w:val="00987F30"/>
    <w:rsid w:val="00991C56"/>
    <w:rsid w:val="009934D0"/>
    <w:rsid w:val="009A08EE"/>
    <w:rsid w:val="009A15BA"/>
    <w:rsid w:val="009A4065"/>
    <w:rsid w:val="009A55F8"/>
    <w:rsid w:val="009A7907"/>
    <w:rsid w:val="009B1329"/>
    <w:rsid w:val="009B2672"/>
    <w:rsid w:val="009B3479"/>
    <w:rsid w:val="009B5E34"/>
    <w:rsid w:val="009B67E0"/>
    <w:rsid w:val="009B724F"/>
    <w:rsid w:val="009B7ED9"/>
    <w:rsid w:val="009C2E99"/>
    <w:rsid w:val="009C44B5"/>
    <w:rsid w:val="009C4975"/>
    <w:rsid w:val="009D15E0"/>
    <w:rsid w:val="009D18E8"/>
    <w:rsid w:val="009D310E"/>
    <w:rsid w:val="009D3DA1"/>
    <w:rsid w:val="009D7039"/>
    <w:rsid w:val="009D7110"/>
    <w:rsid w:val="009D7E11"/>
    <w:rsid w:val="009E072E"/>
    <w:rsid w:val="009E2D8D"/>
    <w:rsid w:val="009E61C3"/>
    <w:rsid w:val="009E6289"/>
    <w:rsid w:val="009E6884"/>
    <w:rsid w:val="009E6D0E"/>
    <w:rsid w:val="009F2DBF"/>
    <w:rsid w:val="009F3061"/>
    <w:rsid w:val="009F48E7"/>
    <w:rsid w:val="009F5E7B"/>
    <w:rsid w:val="009F6D7E"/>
    <w:rsid w:val="00A00247"/>
    <w:rsid w:val="00A03DA0"/>
    <w:rsid w:val="00A04EF7"/>
    <w:rsid w:val="00A0646B"/>
    <w:rsid w:val="00A079FE"/>
    <w:rsid w:val="00A103D2"/>
    <w:rsid w:val="00A11984"/>
    <w:rsid w:val="00A2255F"/>
    <w:rsid w:val="00A260A4"/>
    <w:rsid w:val="00A26D92"/>
    <w:rsid w:val="00A27C84"/>
    <w:rsid w:val="00A30676"/>
    <w:rsid w:val="00A30E73"/>
    <w:rsid w:val="00A30EFD"/>
    <w:rsid w:val="00A3105A"/>
    <w:rsid w:val="00A315EB"/>
    <w:rsid w:val="00A325DF"/>
    <w:rsid w:val="00A32E04"/>
    <w:rsid w:val="00A35F88"/>
    <w:rsid w:val="00A37034"/>
    <w:rsid w:val="00A37BBC"/>
    <w:rsid w:val="00A40F90"/>
    <w:rsid w:val="00A41573"/>
    <w:rsid w:val="00A43114"/>
    <w:rsid w:val="00A43F49"/>
    <w:rsid w:val="00A451FD"/>
    <w:rsid w:val="00A47409"/>
    <w:rsid w:val="00A47BDC"/>
    <w:rsid w:val="00A5182F"/>
    <w:rsid w:val="00A52488"/>
    <w:rsid w:val="00A5308B"/>
    <w:rsid w:val="00A530D1"/>
    <w:rsid w:val="00A64DE3"/>
    <w:rsid w:val="00A6718B"/>
    <w:rsid w:val="00A71520"/>
    <w:rsid w:val="00A725D0"/>
    <w:rsid w:val="00A74741"/>
    <w:rsid w:val="00A755E7"/>
    <w:rsid w:val="00A7625B"/>
    <w:rsid w:val="00A765AA"/>
    <w:rsid w:val="00A76A55"/>
    <w:rsid w:val="00A77125"/>
    <w:rsid w:val="00A77B46"/>
    <w:rsid w:val="00A804C2"/>
    <w:rsid w:val="00A809A7"/>
    <w:rsid w:val="00A81E6F"/>
    <w:rsid w:val="00A8235A"/>
    <w:rsid w:val="00A838B3"/>
    <w:rsid w:val="00A84DF8"/>
    <w:rsid w:val="00A85AF9"/>
    <w:rsid w:val="00A85EAF"/>
    <w:rsid w:val="00A86238"/>
    <w:rsid w:val="00A90351"/>
    <w:rsid w:val="00A90FBC"/>
    <w:rsid w:val="00A912E5"/>
    <w:rsid w:val="00A93961"/>
    <w:rsid w:val="00A95DCA"/>
    <w:rsid w:val="00A9671F"/>
    <w:rsid w:val="00AA0128"/>
    <w:rsid w:val="00AA1474"/>
    <w:rsid w:val="00AA3A18"/>
    <w:rsid w:val="00AA63F0"/>
    <w:rsid w:val="00AA765B"/>
    <w:rsid w:val="00AB3D02"/>
    <w:rsid w:val="00AB4FFD"/>
    <w:rsid w:val="00AB5C08"/>
    <w:rsid w:val="00AB728C"/>
    <w:rsid w:val="00AC3235"/>
    <w:rsid w:val="00AC4D79"/>
    <w:rsid w:val="00AC5A51"/>
    <w:rsid w:val="00AC6197"/>
    <w:rsid w:val="00AC71DA"/>
    <w:rsid w:val="00AD3DB0"/>
    <w:rsid w:val="00AD4298"/>
    <w:rsid w:val="00AD49B6"/>
    <w:rsid w:val="00AD69F1"/>
    <w:rsid w:val="00AE0827"/>
    <w:rsid w:val="00AE089E"/>
    <w:rsid w:val="00AE0CF6"/>
    <w:rsid w:val="00AE3A73"/>
    <w:rsid w:val="00AE4789"/>
    <w:rsid w:val="00AE4BB4"/>
    <w:rsid w:val="00AE6349"/>
    <w:rsid w:val="00AE66BE"/>
    <w:rsid w:val="00AE6BB4"/>
    <w:rsid w:val="00AF3810"/>
    <w:rsid w:val="00AF3ED2"/>
    <w:rsid w:val="00AF5CC3"/>
    <w:rsid w:val="00AF627A"/>
    <w:rsid w:val="00AF6BE9"/>
    <w:rsid w:val="00B010BF"/>
    <w:rsid w:val="00B04421"/>
    <w:rsid w:val="00B05447"/>
    <w:rsid w:val="00B0675A"/>
    <w:rsid w:val="00B07945"/>
    <w:rsid w:val="00B12A4E"/>
    <w:rsid w:val="00B162B9"/>
    <w:rsid w:val="00B1730D"/>
    <w:rsid w:val="00B20BB4"/>
    <w:rsid w:val="00B26C67"/>
    <w:rsid w:val="00B341ED"/>
    <w:rsid w:val="00B4008D"/>
    <w:rsid w:val="00B45C65"/>
    <w:rsid w:val="00B475CC"/>
    <w:rsid w:val="00B4777B"/>
    <w:rsid w:val="00B534BF"/>
    <w:rsid w:val="00B53556"/>
    <w:rsid w:val="00B53CB3"/>
    <w:rsid w:val="00B56ABB"/>
    <w:rsid w:val="00B60E62"/>
    <w:rsid w:val="00B62824"/>
    <w:rsid w:val="00B634EF"/>
    <w:rsid w:val="00B669BC"/>
    <w:rsid w:val="00B728BF"/>
    <w:rsid w:val="00B73FCF"/>
    <w:rsid w:val="00B76DB4"/>
    <w:rsid w:val="00B77DB1"/>
    <w:rsid w:val="00B837F7"/>
    <w:rsid w:val="00B8496A"/>
    <w:rsid w:val="00B85728"/>
    <w:rsid w:val="00B87B68"/>
    <w:rsid w:val="00B91AAD"/>
    <w:rsid w:val="00B92508"/>
    <w:rsid w:val="00B946A6"/>
    <w:rsid w:val="00B9653D"/>
    <w:rsid w:val="00B96C6F"/>
    <w:rsid w:val="00BA07F2"/>
    <w:rsid w:val="00BA39D4"/>
    <w:rsid w:val="00BA6447"/>
    <w:rsid w:val="00BA7280"/>
    <w:rsid w:val="00BA767B"/>
    <w:rsid w:val="00BB1B5E"/>
    <w:rsid w:val="00BB1E9A"/>
    <w:rsid w:val="00BB34D5"/>
    <w:rsid w:val="00BB4C6C"/>
    <w:rsid w:val="00BB69B7"/>
    <w:rsid w:val="00BB7E8A"/>
    <w:rsid w:val="00BC037C"/>
    <w:rsid w:val="00BC0B40"/>
    <w:rsid w:val="00BC371B"/>
    <w:rsid w:val="00BC6591"/>
    <w:rsid w:val="00BC687F"/>
    <w:rsid w:val="00BC69D9"/>
    <w:rsid w:val="00BD2C4B"/>
    <w:rsid w:val="00BD4BDF"/>
    <w:rsid w:val="00BD4C34"/>
    <w:rsid w:val="00BD4F4B"/>
    <w:rsid w:val="00BD56F1"/>
    <w:rsid w:val="00BD6548"/>
    <w:rsid w:val="00BE0E93"/>
    <w:rsid w:val="00BE1796"/>
    <w:rsid w:val="00BE5642"/>
    <w:rsid w:val="00BF377A"/>
    <w:rsid w:val="00BF3F7B"/>
    <w:rsid w:val="00BF69CA"/>
    <w:rsid w:val="00C03208"/>
    <w:rsid w:val="00C11555"/>
    <w:rsid w:val="00C1245E"/>
    <w:rsid w:val="00C1622C"/>
    <w:rsid w:val="00C218A5"/>
    <w:rsid w:val="00C22EC1"/>
    <w:rsid w:val="00C2636A"/>
    <w:rsid w:val="00C31671"/>
    <w:rsid w:val="00C32242"/>
    <w:rsid w:val="00C32C43"/>
    <w:rsid w:val="00C35287"/>
    <w:rsid w:val="00C37C2C"/>
    <w:rsid w:val="00C404ED"/>
    <w:rsid w:val="00C42668"/>
    <w:rsid w:val="00C4309C"/>
    <w:rsid w:val="00C440F1"/>
    <w:rsid w:val="00C4730E"/>
    <w:rsid w:val="00C504E7"/>
    <w:rsid w:val="00C517CB"/>
    <w:rsid w:val="00C52CA1"/>
    <w:rsid w:val="00C53D23"/>
    <w:rsid w:val="00C57103"/>
    <w:rsid w:val="00C571F2"/>
    <w:rsid w:val="00C57AB2"/>
    <w:rsid w:val="00C61649"/>
    <w:rsid w:val="00C659BC"/>
    <w:rsid w:val="00C66289"/>
    <w:rsid w:val="00C7060E"/>
    <w:rsid w:val="00C70630"/>
    <w:rsid w:val="00C73D5E"/>
    <w:rsid w:val="00C7675B"/>
    <w:rsid w:val="00C77E34"/>
    <w:rsid w:val="00C84A6F"/>
    <w:rsid w:val="00C84C34"/>
    <w:rsid w:val="00C85E4A"/>
    <w:rsid w:val="00C87013"/>
    <w:rsid w:val="00C874CF"/>
    <w:rsid w:val="00C9019A"/>
    <w:rsid w:val="00C904F2"/>
    <w:rsid w:val="00C954EC"/>
    <w:rsid w:val="00C971FB"/>
    <w:rsid w:val="00C9772C"/>
    <w:rsid w:val="00C97BC5"/>
    <w:rsid w:val="00CA2219"/>
    <w:rsid w:val="00CA4188"/>
    <w:rsid w:val="00CA44C2"/>
    <w:rsid w:val="00CA52B2"/>
    <w:rsid w:val="00CA699E"/>
    <w:rsid w:val="00CB008E"/>
    <w:rsid w:val="00CB61A4"/>
    <w:rsid w:val="00CC2D20"/>
    <w:rsid w:val="00CC385F"/>
    <w:rsid w:val="00CC5C90"/>
    <w:rsid w:val="00CD1BD9"/>
    <w:rsid w:val="00CD2136"/>
    <w:rsid w:val="00CD2908"/>
    <w:rsid w:val="00CD2FA7"/>
    <w:rsid w:val="00CD30F1"/>
    <w:rsid w:val="00CD6E81"/>
    <w:rsid w:val="00CD763F"/>
    <w:rsid w:val="00CD7ACF"/>
    <w:rsid w:val="00CE0FFF"/>
    <w:rsid w:val="00CF356C"/>
    <w:rsid w:val="00CF7396"/>
    <w:rsid w:val="00CF756E"/>
    <w:rsid w:val="00D017CD"/>
    <w:rsid w:val="00D02DA2"/>
    <w:rsid w:val="00D04F06"/>
    <w:rsid w:val="00D176EB"/>
    <w:rsid w:val="00D2070E"/>
    <w:rsid w:val="00D20C60"/>
    <w:rsid w:val="00D20CDC"/>
    <w:rsid w:val="00D26BEB"/>
    <w:rsid w:val="00D3016A"/>
    <w:rsid w:val="00D30ACF"/>
    <w:rsid w:val="00D30B7A"/>
    <w:rsid w:val="00D321F0"/>
    <w:rsid w:val="00D3265F"/>
    <w:rsid w:val="00D33BB1"/>
    <w:rsid w:val="00D34920"/>
    <w:rsid w:val="00D34D21"/>
    <w:rsid w:val="00D34EAD"/>
    <w:rsid w:val="00D35EF0"/>
    <w:rsid w:val="00D41FC7"/>
    <w:rsid w:val="00D430F7"/>
    <w:rsid w:val="00D4356B"/>
    <w:rsid w:val="00D450CF"/>
    <w:rsid w:val="00D51B2B"/>
    <w:rsid w:val="00D55EE4"/>
    <w:rsid w:val="00D60185"/>
    <w:rsid w:val="00D61D34"/>
    <w:rsid w:val="00D653F2"/>
    <w:rsid w:val="00D6681B"/>
    <w:rsid w:val="00D704CB"/>
    <w:rsid w:val="00D71140"/>
    <w:rsid w:val="00D723C6"/>
    <w:rsid w:val="00D805F9"/>
    <w:rsid w:val="00D81FF9"/>
    <w:rsid w:val="00D83152"/>
    <w:rsid w:val="00D83D00"/>
    <w:rsid w:val="00D83D35"/>
    <w:rsid w:val="00D944BB"/>
    <w:rsid w:val="00D94A3E"/>
    <w:rsid w:val="00D97985"/>
    <w:rsid w:val="00DA06FC"/>
    <w:rsid w:val="00DA742F"/>
    <w:rsid w:val="00DA7678"/>
    <w:rsid w:val="00DA7BBB"/>
    <w:rsid w:val="00DB09E9"/>
    <w:rsid w:val="00DB2658"/>
    <w:rsid w:val="00DB6307"/>
    <w:rsid w:val="00DB78E6"/>
    <w:rsid w:val="00DB7CEF"/>
    <w:rsid w:val="00DC1889"/>
    <w:rsid w:val="00DC4D5D"/>
    <w:rsid w:val="00DC4DBD"/>
    <w:rsid w:val="00DC53B7"/>
    <w:rsid w:val="00DC56BF"/>
    <w:rsid w:val="00DC73A8"/>
    <w:rsid w:val="00DD0EC2"/>
    <w:rsid w:val="00DD1C36"/>
    <w:rsid w:val="00DD355D"/>
    <w:rsid w:val="00DD74D2"/>
    <w:rsid w:val="00DD7E88"/>
    <w:rsid w:val="00DE214B"/>
    <w:rsid w:val="00DF76B7"/>
    <w:rsid w:val="00E0187C"/>
    <w:rsid w:val="00E01E0A"/>
    <w:rsid w:val="00E02795"/>
    <w:rsid w:val="00E0445D"/>
    <w:rsid w:val="00E06192"/>
    <w:rsid w:val="00E064D3"/>
    <w:rsid w:val="00E108C2"/>
    <w:rsid w:val="00E14E3D"/>
    <w:rsid w:val="00E15D5F"/>
    <w:rsid w:val="00E16C53"/>
    <w:rsid w:val="00E2132A"/>
    <w:rsid w:val="00E2199D"/>
    <w:rsid w:val="00E228C6"/>
    <w:rsid w:val="00E27332"/>
    <w:rsid w:val="00E32A76"/>
    <w:rsid w:val="00E32B49"/>
    <w:rsid w:val="00E40C78"/>
    <w:rsid w:val="00E4200F"/>
    <w:rsid w:val="00E453A6"/>
    <w:rsid w:val="00E46128"/>
    <w:rsid w:val="00E517A8"/>
    <w:rsid w:val="00E52363"/>
    <w:rsid w:val="00E55257"/>
    <w:rsid w:val="00E5533D"/>
    <w:rsid w:val="00E555EA"/>
    <w:rsid w:val="00E55B45"/>
    <w:rsid w:val="00E56921"/>
    <w:rsid w:val="00E5782B"/>
    <w:rsid w:val="00E60438"/>
    <w:rsid w:val="00E62411"/>
    <w:rsid w:val="00E63216"/>
    <w:rsid w:val="00E6548A"/>
    <w:rsid w:val="00E7075F"/>
    <w:rsid w:val="00E7131E"/>
    <w:rsid w:val="00E73D0F"/>
    <w:rsid w:val="00E746DD"/>
    <w:rsid w:val="00E75C7A"/>
    <w:rsid w:val="00E76599"/>
    <w:rsid w:val="00E767AF"/>
    <w:rsid w:val="00E80310"/>
    <w:rsid w:val="00E83B83"/>
    <w:rsid w:val="00E83B95"/>
    <w:rsid w:val="00E83F5C"/>
    <w:rsid w:val="00E8653B"/>
    <w:rsid w:val="00E87BDB"/>
    <w:rsid w:val="00E926BB"/>
    <w:rsid w:val="00E93EC9"/>
    <w:rsid w:val="00E95362"/>
    <w:rsid w:val="00E97641"/>
    <w:rsid w:val="00EA0B36"/>
    <w:rsid w:val="00EA1A1C"/>
    <w:rsid w:val="00EA46BD"/>
    <w:rsid w:val="00EA798E"/>
    <w:rsid w:val="00EB370B"/>
    <w:rsid w:val="00EB3B33"/>
    <w:rsid w:val="00EB694E"/>
    <w:rsid w:val="00EB6ECD"/>
    <w:rsid w:val="00EB79A1"/>
    <w:rsid w:val="00EB7C59"/>
    <w:rsid w:val="00EC02C2"/>
    <w:rsid w:val="00EC0EB4"/>
    <w:rsid w:val="00EC1FA2"/>
    <w:rsid w:val="00EC2276"/>
    <w:rsid w:val="00EC48CB"/>
    <w:rsid w:val="00EC5F7A"/>
    <w:rsid w:val="00EC6A91"/>
    <w:rsid w:val="00ED01E8"/>
    <w:rsid w:val="00ED1155"/>
    <w:rsid w:val="00ED17A7"/>
    <w:rsid w:val="00ED4375"/>
    <w:rsid w:val="00ED4938"/>
    <w:rsid w:val="00EE0553"/>
    <w:rsid w:val="00EE25B5"/>
    <w:rsid w:val="00EE2A7B"/>
    <w:rsid w:val="00EE2E49"/>
    <w:rsid w:val="00EE3310"/>
    <w:rsid w:val="00EE3713"/>
    <w:rsid w:val="00EE76F7"/>
    <w:rsid w:val="00EF0C0D"/>
    <w:rsid w:val="00EF6D00"/>
    <w:rsid w:val="00EF7C0F"/>
    <w:rsid w:val="00EF7E57"/>
    <w:rsid w:val="00F00FF1"/>
    <w:rsid w:val="00F01997"/>
    <w:rsid w:val="00F02657"/>
    <w:rsid w:val="00F02705"/>
    <w:rsid w:val="00F03282"/>
    <w:rsid w:val="00F04BC4"/>
    <w:rsid w:val="00F1164B"/>
    <w:rsid w:val="00F1425E"/>
    <w:rsid w:val="00F153D1"/>
    <w:rsid w:val="00F15845"/>
    <w:rsid w:val="00F218D1"/>
    <w:rsid w:val="00F21B1C"/>
    <w:rsid w:val="00F21D84"/>
    <w:rsid w:val="00F22103"/>
    <w:rsid w:val="00F223DC"/>
    <w:rsid w:val="00F25C26"/>
    <w:rsid w:val="00F2709B"/>
    <w:rsid w:val="00F27FEB"/>
    <w:rsid w:val="00F31181"/>
    <w:rsid w:val="00F317BD"/>
    <w:rsid w:val="00F31809"/>
    <w:rsid w:val="00F33BB6"/>
    <w:rsid w:val="00F34D22"/>
    <w:rsid w:val="00F35D9D"/>
    <w:rsid w:val="00F36AFD"/>
    <w:rsid w:val="00F37B23"/>
    <w:rsid w:val="00F41304"/>
    <w:rsid w:val="00F45AB4"/>
    <w:rsid w:val="00F45D69"/>
    <w:rsid w:val="00F46351"/>
    <w:rsid w:val="00F4787C"/>
    <w:rsid w:val="00F510AF"/>
    <w:rsid w:val="00F51B60"/>
    <w:rsid w:val="00F51F6B"/>
    <w:rsid w:val="00F52901"/>
    <w:rsid w:val="00F548AC"/>
    <w:rsid w:val="00F55F25"/>
    <w:rsid w:val="00F57AB4"/>
    <w:rsid w:val="00F621A4"/>
    <w:rsid w:val="00F62740"/>
    <w:rsid w:val="00F62BFE"/>
    <w:rsid w:val="00F63FEF"/>
    <w:rsid w:val="00F6539F"/>
    <w:rsid w:val="00F66626"/>
    <w:rsid w:val="00F66859"/>
    <w:rsid w:val="00F66975"/>
    <w:rsid w:val="00F7259F"/>
    <w:rsid w:val="00F77055"/>
    <w:rsid w:val="00F804BF"/>
    <w:rsid w:val="00F82341"/>
    <w:rsid w:val="00F82B8E"/>
    <w:rsid w:val="00F855A2"/>
    <w:rsid w:val="00F917E4"/>
    <w:rsid w:val="00F93775"/>
    <w:rsid w:val="00F95116"/>
    <w:rsid w:val="00F95CC8"/>
    <w:rsid w:val="00F96505"/>
    <w:rsid w:val="00FA4488"/>
    <w:rsid w:val="00FA4583"/>
    <w:rsid w:val="00FB0949"/>
    <w:rsid w:val="00FB187B"/>
    <w:rsid w:val="00FB1C93"/>
    <w:rsid w:val="00FB453A"/>
    <w:rsid w:val="00FB5A07"/>
    <w:rsid w:val="00FB63DD"/>
    <w:rsid w:val="00FB774F"/>
    <w:rsid w:val="00FC2F0D"/>
    <w:rsid w:val="00FC3092"/>
    <w:rsid w:val="00FC4C61"/>
    <w:rsid w:val="00FC6666"/>
    <w:rsid w:val="00FD03D7"/>
    <w:rsid w:val="00FD41CC"/>
    <w:rsid w:val="00FD6968"/>
    <w:rsid w:val="00FD75DA"/>
    <w:rsid w:val="00FE05FA"/>
    <w:rsid w:val="00FE0F13"/>
    <w:rsid w:val="00FE1375"/>
    <w:rsid w:val="00FE222A"/>
    <w:rsid w:val="00FE3AC7"/>
    <w:rsid w:val="00FE3B25"/>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3785B"/>
  <w15:chartTrackingRefBased/>
  <w15:docId w15:val="{E8D9BC6E-07BC-4679-B3CE-9FC77851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17ECB"/>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E73D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E73D0F"/>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rsid w:val="00E73D0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qFormat/>
    <w:rsid w:val="00E73D0F"/>
    <w:pPr>
      <w:ind w:left="1418" w:hanging="1418"/>
      <w:outlineLvl w:val="3"/>
    </w:pPr>
    <w:rPr>
      <w:sz w:val="24"/>
    </w:rPr>
  </w:style>
  <w:style w:type="paragraph" w:styleId="5">
    <w:name w:val="heading 5"/>
    <w:aliases w:val="h5,Heading5,Head5,5"/>
    <w:basedOn w:val="4"/>
    <w:next w:val="a0"/>
    <w:qFormat/>
    <w:rsid w:val="00E73D0F"/>
    <w:pPr>
      <w:ind w:left="1701" w:hanging="1701"/>
      <w:outlineLvl w:val="4"/>
    </w:pPr>
    <w:rPr>
      <w:sz w:val="22"/>
    </w:rPr>
  </w:style>
  <w:style w:type="paragraph" w:styleId="6">
    <w:name w:val="heading 6"/>
    <w:aliases w:val="T1,Header 6"/>
    <w:basedOn w:val="H6"/>
    <w:next w:val="a0"/>
    <w:qFormat/>
    <w:rsid w:val="00E73D0F"/>
    <w:pPr>
      <w:outlineLvl w:val="5"/>
    </w:pPr>
  </w:style>
  <w:style w:type="paragraph" w:styleId="7">
    <w:name w:val="heading 7"/>
    <w:basedOn w:val="H6"/>
    <w:next w:val="a0"/>
    <w:qFormat/>
    <w:rsid w:val="00E73D0F"/>
    <w:pPr>
      <w:outlineLvl w:val="6"/>
    </w:pPr>
  </w:style>
  <w:style w:type="paragraph" w:styleId="8">
    <w:name w:val="heading 8"/>
    <w:basedOn w:val="1"/>
    <w:next w:val="a0"/>
    <w:qFormat/>
    <w:rsid w:val="00E73D0F"/>
    <w:pPr>
      <w:ind w:left="0" w:firstLine="0"/>
      <w:outlineLvl w:val="7"/>
    </w:pPr>
  </w:style>
  <w:style w:type="paragraph" w:styleId="9">
    <w:name w:val="heading 9"/>
    <w:basedOn w:val="8"/>
    <w:next w:val="a0"/>
    <w:qFormat/>
    <w:rsid w:val="00E73D0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E73D0F"/>
    <w:pPr>
      <w:ind w:left="1985" w:hanging="1985"/>
      <w:outlineLvl w:val="9"/>
    </w:pPr>
    <w:rPr>
      <w:sz w:val="20"/>
    </w:rPr>
  </w:style>
  <w:style w:type="paragraph" w:styleId="TOC9">
    <w:name w:val="toc 9"/>
    <w:basedOn w:val="TOC8"/>
    <w:semiHidden/>
    <w:rsid w:val="00E73D0F"/>
    <w:pPr>
      <w:ind w:left="1418" w:hanging="1418"/>
    </w:pPr>
  </w:style>
  <w:style w:type="paragraph" w:styleId="TOC8">
    <w:name w:val="toc 8"/>
    <w:basedOn w:val="TOC1"/>
    <w:semiHidden/>
    <w:rsid w:val="00E73D0F"/>
    <w:pPr>
      <w:spacing w:before="180"/>
      <w:ind w:left="2693" w:hanging="2693"/>
    </w:pPr>
    <w:rPr>
      <w:b/>
    </w:rPr>
  </w:style>
  <w:style w:type="paragraph" w:styleId="TOC1">
    <w:name w:val="toc 1"/>
    <w:semiHidden/>
    <w:rsid w:val="00E73D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0"/>
    <w:next w:val="a0"/>
    <w:link w:val="EQChar"/>
    <w:rsid w:val="00E73D0F"/>
    <w:pPr>
      <w:keepLines/>
      <w:tabs>
        <w:tab w:val="center" w:pos="4536"/>
        <w:tab w:val="right" w:pos="9072"/>
      </w:tabs>
    </w:pPr>
    <w:rPr>
      <w:noProof/>
    </w:rPr>
  </w:style>
  <w:style w:type="character" w:customStyle="1" w:styleId="ZGSM">
    <w:name w:val="ZGSM"/>
    <w:rsid w:val="00E73D0F"/>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rsid w:val="00E73D0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73D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73D0F"/>
    <w:pPr>
      <w:ind w:left="1701" w:hanging="1701"/>
    </w:pPr>
  </w:style>
  <w:style w:type="paragraph" w:styleId="TOC4">
    <w:name w:val="toc 4"/>
    <w:basedOn w:val="TOC3"/>
    <w:semiHidden/>
    <w:rsid w:val="00E73D0F"/>
    <w:pPr>
      <w:ind w:left="1418" w:hanging="1418"/>
    </w:pPr>
  </w:style>
  <w:style w:type="paragraph" w:styleId="TOC3">
    <w:name w:val="toc 3"/>
    <w:basedOn w:val="TOC2"/>
    <w:semiHidden/>
    <w:rsid w:val="00E73D0F"/>
    <w:pPr>
      <w:ind w:left="1134" w:hanging="1134"/>
    </w:pPr>
  </w:style>
  <w:style w:type="paragraph" w:styleId="TOC2">
    <w:name w:val="toc 2"/>
    <w:basedOn w:val="TOC1"/>
    <w:semiHidden/>
    <w:rsid w:val="00E73D0F"/>
    <w:pPr>
      <w:keepNext w:val="0"/>
      <w:spacing w:before="0"/>
      <w:ind w:left="851" w:hanging="851"/>
    </w:pPr>
    <w:rPr>
      <w:sz w:val="20"/>
    </w:rPr>
  </w:style>
  <w:style w:type="paragraph" w:styleId="10">
    <w:name w:val="index 1"/>
    <w:basedOn w:val="a0"/>
    <w:semiHidden/>
    <w:rsid w:val="00E73D0F"/>
    <w:pPr>
      <w:keepLines/>
      <w:spacing w:after="0"/>
    </w:pPr>
  </w:style>
  <w:style w:type="paragraph" w:styleId="20">
    <w:name w:val="index 2"/>
    <w:basedOn w:val="10"/>
    <w:semiHidden/>
    <w:rsid w:val="00E73D0F"/>
    <w:pPr>
      <w:ind w:left="284"/>
    </w:pPr>
  </w:style>
  <w:style w:type="paragraph" w:customStyle="1" w:styleId="TT">
    <w:name w:val="TT"/>
    <w:basedOn w:val="1"/>
    <w:next w:val="a0"/>
    <w:rsid w:val="00E73D0F"/>
    <w:pPr>
      <w:outlineLvl w:val="9"/>
    </w:pPr>
  </w:style>
  <w:style w:type="paragraph" w:styleId="a5">
    <w:name w:val="footer"/>
    <w:basedOn w:val="a4"/>
    <w:rsid w:val="00E73D0F"/>
    <w:pPr>
      <w:jc w:val="center"/>
    </w:pPr>
    <w:rPr>
      <w:i/>
    </w:rPr>
  </w:style>
  <w:style w:type="character" w:styleId="a6">
    <w:name w:val="footnote reference"/>
    <w:semiHidden/>
    <w:rsid w:val="00E73D0F"/>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73D0F"/>
    <w:pPr>
      <w:keepLines/>
      <w:spacing w:after="0"/>
      <w:ind w:left="454" w:hanging="454"/>
    </w:pPr>
    <w:rPr>
      <w:sz w:val="16"/>
    </w:rPr>
  </w:style>
  <w:style w:type="paragraph" w:customStyle="1" w:styleId="NF">
    <w:name w:val="NF"/>
    <w:basedOn w:val="NO"/>
    <w:rsid w:val="00E73D0F"/>
    <w:pPr>
      <w:keepNext/>
      <w:spacing w:after="0"/>
    </w:pPr>
    <w:rPr>
      <w:rFonts w:ascii="Arial" w:hAnsi="Arial"/>
      <w:sz w:val="18"/>
    </w:rPr>
  </w:style>
  <w:style w:type="paragraph" w:customStyle="1" w:styleId="NO">
    <w:name w:val="NO"/>
    <w:basedOn w:val="a0"/>
    <w:link w:val="NOChar"/>
    <w:rsid w:val="00E73D0F"/>
    <w:pPr>
      <w:keepLines/>
      <w:ind w:left="1135" w:hanging="851"/>
    </w:pPr>
  </w:style>
  <w:style w:type="paragraph" w:customStyle="1" w:styleId="PL">
    <w:name w:val="PL"/>
    <w:rsid w:val="00E7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3D0F"/>
    <w:pPr>
      <w:jc w:val="right"/>
    </w:pPr>
  </w:style>
  <w:style w:type="paragraph" w:customStyle="1" w:styleId="TAL">
    <w:name w:val="TAL"/>
    <w:basedOn w:val="a0"/>
    <w:link w:val="TALCar"/>
    <w:rsid w:val="00E73D0F"/>
    <w:pPr>
      <w:keepNext/>
      <w:keepLines/>
      <w:spacing w:after="0"/>
    </w:pPr>
    <w:rPr>
      <w:rFonts w:ascii="Arial" w:hAnsi="Arial"/>
      <w:sz w:val="18"/>
    </w:rPr>
  </w:style>
  <w:style w:type="paragraph" w:styleId="21">
    <w:name w:val="List Number 2"/>
    <w:basedOn w:val="a8"/>
    <w:rsid w:val="00E73D0F"/>
    <w:pPr>
      <w:ind w:left="851"/>
    </w:pPr>
  </w:style>
  <w:style w:type="paragraph" w:styleId="a8">
    <w:name w:val="List Number"/>
    <w:basedOn w:val="a9"/>
    <w:rsid w:val="00E73D0F"/>
  </w:style>
  <w:style w:type="paragraph" w:styleId="a9">
    <w:name w:val="List"/>
    <w:basedOn w:val="a0"/>
    <w:rsid w:val="00E73D0F"/>
    <w:pPr>
      <w:ind w:left="568" w:hanging="284"/>
    </w:pPr>
  </w:style>
  <w:style w:type="paragraph" w:customStyle="1" w:styleId="TAH">
    <w:name w:val="TAH"/>
    <w:basedOn w:val="TAC"/>
    <w:link w:val="TAHCar"/>
    <w:qFormat/>
    <w:rsid w:val="00E73D0F"/>
    <w:rPr>
      <w:b/>
    </w:rPr>
  </w:style>
  <w:style w:type="paragraph" w:customStyle="1" w:styleId="TAC">
    <w:name w:val="TAC"/>
    <w:basedOn w:val="TAL"/>
    <w:link w:val="TACChar"/>
    <w:qFormat/>
    <w:rsid w:val="00E73D0F"/>
    <w:pPr>
      <w:jc w:val="center"/>
    </w:pPr>
  </w:style>
  <w:style w:type="paragraph" w:customStyle="1" w:styleId="LD">
    <w:name w:val="LD"/>
    <w:rsid w:val="00E73D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0"/>
    <w:rsid w:val="00E73D0F"/>
    <w:pPr>
      <w:keepLines/>
      <w:ind w:left="1702" w:hanging="1418"/>
    </w:pPr>
  </w:style>
  <w:style w:type="paragraph" w:customStyle="1" w:styleId="FP">
    <w:name w:val="FP"/>
    <w:basedOn w:val="a0"/>
    <w:rsid w:val="00E73D0F"/>
    <w:pPr>
      <w:spacing w:after="0"/>
    </w:pPr>
  </w:style>
  <w:style w:type="paragraph" w:customStyle="1" w:styleId="NW">
    <w:name w:val="NW"/>
    <w:basedOn w:val="NO"/>
    <w:rsid w:val="00E73D0F"/>
    <w:pPr>
      <w:spacing w:after="0"/>
    </w:pPr>
  </w:style>
  <w:style w:type="paragraph" w:customStyle="1" w:styleId="EW">
    <w:name w:val="EW"/>
    <w:basedOn w:val="EX"/>
    <w:rsid w:val="00E73D0F"/>
    <w:pPr>
      <w:spacing w:after="0"/>
    </w:pPr>
  </w:style>
  <w:style w:type="paragraph" w:customStyle="1" w:styleId="B1">
    <w:name w:val="B1"/>
    <w:basedOn w:val="a9"/>
    <w:link w:val="B1Char"/>
    <w:rsid w:val="00E73D0F"/>
  </w:style>
  <w:style w:type="paragraph" w:styleId="TOC6">
    <w:name w:val="toc 6"/>
    <w:basedOn w:val="TOC5"/>
    <w:next w:val="a0"/>
    <w:semiHidden/>
    <w:rsid w:val="00E73D0F"/>
    <w:pPr>
      <w:ind w:left="1985" w:hanging="1985"/>
    </w:pPr>
  </w:style>
  <w:style w:type="paragraph" w:styleId="TOC7">
    <w:name w:val="toc 7"/>
    <w:basedOn w:val="TOC6"/>
    <w:next w:val="a0"/>
    <w:semiHidden/>
    <w:rsid w:val="00E73D0F"/>
    <w:pPr>
      <w:ind w:left="2268" w:hanging="2268"/>
    </w:pPr>
  </w:style>
  <w:style w:type="paragraph" w:styleId="22">
    <w:name w:val="List Bullet 2"/>
    <w:basedOn w:val="aa"/>
    <w:rsid w:val="00E73D0F"/>
    <w:pPr>
      <w:ind w:left="851"/>
    </w:pPr>
  </w:style>
  <w:style w:type="paragraph" w:styleId="aa">
    <w:name w:val="List Bullet"/>
    <w:basedOn w:val="a9"/>
    <w:rsid w:val="00E73D0F"/>
  </w:style>
  <w:style w:type="paragraph" w:customStyle="1" w:styleId="EditorsNote">
    <w:name w:val="Editor's Note"/>
    <w:basedOn w:val="NO"/>
    <w:rsid w:val="00E73D0F"/>
    <w:rPr>
      <w:color w:val="FF0000"/>
    </w:rPr>
  </w:style>
  <w:style w:type="paragraph" w:customStyle="1" w:styleId="TH">
    <w:name w:val="TH"/>
    <w:basedOn w:val="a0"/>
    <w:link w:val="THChar"/>
    <w:rsid w:val="00E73D0F"/>
    <w:pPr>
      <w:keepNext/>
      <w:keepLines/>
      <w:spacing w:before="60"/>
      <w:jc w:val="center"/>
    </w:pPr>
    <w:rPr>
      <w:rFonts w:ascii="Arial" w:hAnsi="Arial"/>
      <w:b/>
    </w:rPr>
  </w:style>
  <w:style w:type="paragraph" w:customStyle="1" w:styleId="ZA">
    <w:name w:val="ZA"/>
    <w:rsid w:val="00E73D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3D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73D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E73D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73D0F"/>
    <w:pPr>
      <w:ind w:left="851" w:hanging="851"/>
    </w:pPr>
  </w:style>
  <w:style w:type="paragraph" w:customStyle="1" w:styleId="ZH">
    <w:name w:val="ZH"/>
    <w:rsid w:val="00E73D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73D0F"/>
    <w:pPr>
      <w:keepNext w:val="0"/>
      <w:spacing w:before="0" w:after="240"/>
    </w:pPr>
  </w:style>
  <w:style w:type="paragraph" w:customStyle="1" w:styleId="ZG">
    <w:name w:val="ZG"/>
    <w:rsid w:val="00E73D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0">
    <w:name w:val="List Bullet 3"/>
    <w:basedOn w:val="22"/>
    <w:rsid w:val="00E73D0F"/>
    <w:pPr>
      <w:ind w:left="1135"/>
    </w:pPr>
  </w:style>
  <w:style w:type="paragraph" w:styleId="23">
    <w:name w:val="List 2"/>
    <w:basedOn w:val="a9"/>
    <w:rsid w:val="00E73D0F"/>
    <w:pPr>
      <w:ind w:left="851"/>
    </w:pPr>
  </w:style>
  <w:style w:type="paragraph" w:styleId="31">
    <w:name w:val="List 3"/>
    <w:basedOn w:val="23"/>
    <w:rsid w:val="00E73D0F"/>
    <w:pPr>
      <w:ind w:left="1135"/>
    </w:pPr>
  </w:style>
  <w:style w:type="paragraph" w:styleId="40">
    <w:name w:val="List 4"/>
    <w:basedOn w:val="31"/>
    <w:rsid w:val="00E73D0F"/>
    <w:pPr>
      <w:ind w:left="1418"/>
    </w:pPr>
  </w:style>
  <w:style w:type="paragraph" w:styleId="50">
    <w:name w:val="List 5"/>
    <w:basedOn w:val="40"/>
    <w:rsid w:val="00E73D0F"/>
    <w:pPr>
      <w:ind w:left="1702"/>
    </w:pPr>
  </w:style>
  <w:style w:type="paragraph" w:styleId="41">
    <w:name w:val="List Bullet 4"/>
    <w:basedOn w:val="30"/>
    <w:rsid w:val="00E73D0F"/>
    <w:pPr>
      <w:ind w:left="1418"/>
    </w:pPr>
  </w:style>
  <w:style w:type="paragraph" w:styleId="51">
    <w:name w:val="List Bullet 5"/>
    <w:basedOn w:val="41"/>
    <w:rsid w:val="00E73D0F"/>
    <w:pPr>
      <w:ind w:left="1702"/>
    </w:pPr>
  </w:style>
  <w:style w:type="paragraph" w:customStyle="1" w:styleId="B2">
    <w:name w:val="B2"/>
    <w:basedOn w:val="23"/>
    <w:rsid w:val="00E73D0F"/>
  </w:style>
  <w:style w:type="paragraph" w:customStyle="1" w:styleId="B3">
    <w:name w:val="B3"/>
    <w:basedOn w:val="31"/>
    <w:rsid w:val="00E73D0F"/>
  </w:style>
  <w:style w:type="paragraph" w:customStyle="1" w:styleId="B4">
    <w:name w:val="B4"/>
    <w:basedOn w:val="40"/>
    <w:rsid w:val="00E73D0F"/>
  </w:style>
  <w:style w:type="paragraph" w:customStyle="1" w:styleId="B5">
    <w:name w:val="B5"/>
    <w:basedOn w:val="50"/>
    <w:rsid w:val="00E73D0F"/>
  </w:style>
  <w:style w:type="paragraph" w:customStyle="1" w:styleId="ZTD">
    <w:name w:val="ZTD"/>
    <w:basedOn w:val="ZB"/>
    <w:rsid w:val="00E73D0F"/>
    <w:pPr>
      <w:framePr w:hRule="auto" w:wrap="notBeside" w:y="852"/>
    </w:pPr>
    <w:rPr>
      <w:i w:val="0"/>
      <w:sz w:val="40"/>
    </w:rPr>
  </w:style>
  <w:style w:type="paragraph" w:customStyle="1" w:styleId="ZV">
    <w:name w:val="ZV"/>
    <w:basedOn w:val="ZU"/>
    <w:rsid w:val="00E73D0F"/>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2">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rPr>
  </w:style>
  <w:style w:type="character" w:customStyle="1" w:styleId="TALCar">
    <w:name w:val="TAL Car"/>
    <w:link w:val="TAL"/>
    <w:qFormat/>
    <w:rsid w:val="008F54C5"/>
    <w:rPr>
      <w:rFonts w:ascii="Arial" w:hAnsi="Arial"/>
      <w:sz w:val="18"/>
      <w:lang w:val="en-GB"/>
    </w:rPr>
  </w:style>
  <w:style w:type="character" w:customStyle="1" w:styleId="TACChar">
    <w:name w:val="TAC Char"/>
    <w:link w:val="TAC"/>
    <w:qFormat/>
    <w:rsid w:val="008F54C5"/>
    <w:rPr>
      <w:rFonts w:ascii="Arial"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rPr>
  </w:style>
  <w:style w:type="character" w:customStyle="1" w:styleId="TAHCar">
    <w:name w:val="TAH Car"/>
    <w:link w:val="TAH"/>
    <w:qFormat/>
    <w:rsid w:val="005007F8"/>
    <w:rPr>
      <w:rFonts w:ascii="Arial" w:hAnsi="Arial"/>
      <w:b/>
      <w:sz w:val="18"/>
      <w:lang w:val="en-GB"/>
    </w:rPr>
  </w:style>
  <w:style w:type="character" w:customStyle="1" w:styleId="TANChar">
    <w:name w:val="TAN Char"/>
    <w:link w:val="TAN"/>
    <w:qFormat/>
    <w:rsid w:val="005007F8"/>
    <w:rPr>
      <w:rFonts w:ascii="Arial" w:hAnsi="Arial"/>
      <w:sz w:val="18"/>
      <w:lang w:val="en-GB"/>
    </w:rPr>
  </w:style>
  <w:style w:type="character" w:customStyle="1" w:styleId="NOChar">
    <w:name w:val="NO Char"/>
    <w:link w:val="NO"/>
    <w:qFormat/>
    <w:rsid w:val="00180756"/>
    <w:rPr>
      <w:lang w:val="en-GB" w:eastAsia="zh-CN"/>
    </w:rPr>
  </w:style>
  <w:style w:type="character" w:customStyle="1" w:styleId="EQChar">
    <w:name w:val="EQ Char"/>
    <w:link w:val="EQ"/>
    <w:qFormat/>
    <w:rsid w:val="00FE3B25"/>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328818">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998004350">
      <w:bodyDiv w:val="1"/>
      <w:marLeft w:val="0"/>
      <w:marRight w:val="0"/>
      <w:marTop w:val="0"/>
      <w:marBottom w:val="0"/>
      <w:divBdr>
        <w:top w:val="none" w:sz="0" w:space="0" w:color="auto"/>
        <w:left w:val="none" w:sz="0" w:space="0" w:color="auto"/>
        <w:bottom w:val="none" w:sz="0" w:space="0" w:color="auto"/>
        <w:right w:val="none" w:sz="0" w:space="0" w:color="auto"/>
      </w:divBdr>
    </w:div>
    <w:div w:id="1070689456">
      <w:bodyDiv w:val="1"/>
      <w:marLeft w:val="0"/>
      <w:marRight w:val="0"/>
      <w:marTop w:val="0"/>
      <w:marBottom w:val="0"/>
      <w:divBdr>
        <w:top w:val="none" w:sz="0" w:space="0" w:color="auto"/>
        <w:left w:val="none" w:sz="0" w:space="0" w:color="auto"/>
        <w:bottom w:val="none" w:sz="0" w:space="0" w:color="auto"/>
        <w:right w:val="none" w:sz="0" w:space="0" w:color="auto"/>
      </w:divBdr>
    </w:div>
    <w:div w:id="1294867568">
      <w:bodyDiv w:val="1"/>
      <w:marLeft w:val="0"/>
      <w:marRight w:val="0"/>
      <w:marTop w:val="0"/>
      <w:marBottom w:val="0"/>
      <w:divBdr>
        <w:top w:val="none" w:sz="0" w:space="0" w:color="auto"/>
        <w:left w:val="none" w:sz="0" w:space="0" w:color="auto"/>
        <w:bottom w:val="none" w:sz="0" w:space="0" w:color="auto"/>
        <w:right w:val="none" w:sz="0" w:space="0" w:color="auto"/>
      </w:divBdr>
    </w:div>
    <w:div w:id="1398019906">
      <w:bodyDiv w:val="1"/>
      <w:marLeft w:val="0"/>
      <w:marRight w:val="0"/>
      <w:marTop w:val="0"/>
      <w:marBottom w:val="0"/>
      <w:divBdr>
        <w:top w:val="none" w:sz="0" w:space="0" w:color="auto"/>
        <w:left w:val="none" w:sz="0" w:space="0" w:color="auto"/>
        <w:bottom w:val="none" w:sz="0" w:space="0" w:color="auto"/>
        <w:right w:val="none" w:sz="0" w:space="0" w:color="auto"/>
      </w:divBdr>
    </w:div>
    <w:div w:id="1446542122">
      <w:bodyDiv w:val="1"/>
      <w:marLeft w:val="0"/>
      <w:marRight w:val="0"/>
      <w:marTop w:val="0"/>
      <w:marBottom w:val="0"/>
      <w:divBdr>
        <w:top w:val="none" w:sz="0" w:space="0" w:color="auto"/>
        <w:left w:val="none" w:sz="0" w:space="0" w:color="auto"/>
        <w:bottom w:val="none" w:sz="0" w:space="0" w:color="auto"/>
        <w:right w:val="none" w:sz="0" w:space="0" w:color="auto"/>
      </w:divBdr>
    </w:div>
    <w:div w:id="1510290033">
      <w:bodyDiv w:val="1"/>
      <w:marLeft w:val="0"/>
      <w:marRight w:val="0"/>
      <w:marTop w:val="0"/>
      <w:marBottom w:val="0"/>
      <w:divBdr>
        <w:top w:val="none" w:sz="0" w:space="0" w:color="auto"/>
        <w:left w:val="none" w:sz="0" w:space="0" w:color="auto"/>
        <w:bottom w:val="none" w:sz="0" w:space="0" w:color="auto"/>
        <w:right w:val="none" w:sz="0" w:space="0" w:color="auto"/>
      </w:divBdr>
    </w:div>
    <w:div w:id="208432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1276</TotalTime>
  <Pages>8</Pages>
  <Words>2948</Words>
  <Characters>16807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Anritsu</Company>
  <LinksUpToDate>false</LinksUpToDate>
  <CharactersWithSpaces>19716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dc:description/>
  <cp:lastModifiedBy>Allen Zhang (张爽)</cp:lastModifiedBy>
  <cp:revision>34</cp:revision>
  <cp:lastPrinted>2007-04-24T00:59:00Z</cp:lastPrinted>
  <dcterms:created xsi:type="dcterms:W3CDTF">2025-04-16T06:19:00Z</dcterms:created>
  <dcterms:modified xsi:type="dcterms:W3CDTF">2025-10-29T01:11:00Z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c9lRmobemAyfv71PdpAPp12DwExq+1fG/zI3umYgjRYZKUbOqeCde9rVox52b5iDwf8WGo1z_x000d_
khjNn9Lg6/rR0LNaZu+WgrgEsoQ=</vt:lpwstr>
  </property>
  <property fmtid="{D5CDD505-2E9C-101B-9397-08002B2CF9AE}" pid="3" name="_ms_pID_725343_00">
    <vt:lpwstr>_ms_pID_725343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1604019346</vt:lpwstr>
  </property>
  <property fmtid="{D5CDD505-2E9C-101B-9397-08002B2CF9AE}" pid="8" name="MSIP_Label_83bcef13-7cac-433f-ba1d-47a323951816_Enabled">
    <vt:lpwstr>true</vt:lpwstr>
  </property>
  <property fmtid="{D5CDD505-2E9C-101B-9397-08002B2CF9AE}" pid="9" name="MSIP_Label_83bcef13-7cac-433f-ba1d-47a323951816_SetDate">
    <vt:lpwstr>2025-04-16T06:19:58Z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7377b017-245b-48b7-8c22-687285bdd07f</vt:lpwstr>
  </property>
  <property fmtid="{D5CDD505-2E9C-101B-9397-08002B2CF9AE}" pid="14" name="MSIP_Label_83bcef13-7cac-433f-ba1d-47a323951816_ContentBits">
    <vt:lpwstr>0</vt:lpwstr>
  </property>
</Properties>
</file>